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F4B73" w14:textId="77777777" w:rsidR="000077DC" w:rsidRDefault="000077DC">
      <w:pPr>
        <w:pStyle w:val="NoSpacing"/>
        <w:rPr>
          <w:rFonts w:ascii="Cambria" w:hAnsi="Cambria"/>
          <w:sz w:val="72"/>
          <w:szCs w:val="72"/>
        </w:rPr>
      </w:pPr>
      <w:bookmarkStart w:id="0" w:name="_Toc97179344"/>
    </w:p>
    <w:p w14:paraId="6B5F4B74" w14:textId="77777777" w:rsidR="00024A2A" w:rsidRPr="000077DC" w:rsidRDefault="00024A2A">
      <w:pPr>
        <w:pStyle w:val="NoSpacing"/>
        <w:rPr>
          <w:rFonts w:ascii="Cambria" w:hAnsi="Cambria"/>
          <w:sz w:val="72"/>
          <w:szCs w:val="72"/>
        </w:rPr>
      </w:pPr>
    </w:p>
    <w:tbl>
      <w:tblPr>
        <w:tblW w:w="0" w:type="auto"/>
        <w:tblBorders>
          <w:top w:val="single" w:sz="2" w:space="0" w:color="E23A0C"/>
          <w:left w:val="single" w:sz="2" w:space="0" w:color="E23A0C"/>
          <w:bottom w:val="single" w:sz="2" w:space="0" w:color="E23A0C"/>
          <w:right w:val="single" w:sz="2" w:space="0" w:color="E23A0C"/>
          <w:insideH w:val="single" w:sz="24" w:space="0" w:color="FFFFFF"/>
          <w:insideV w:val="single" w:sz="24" w:space="0" w:color="FFFFFF"/>
        </w:tblBorders>
        <w:tblLook w:val="0680" w:firstRow="0" w:lastRow="0" w:firstColumn="1" w:lastColumn="0" w:noHBand="1" w:noVBand="1"/>
      </w:tblPr>
      <w:tblGrid>
        <w:gridCol w:w="3787"/>
        <w:gridCol w:w="5233"/>
      </w:tblGrid>
      <w:tr w:rsidR="00103C30" w:rsidRPr="00FE315E" w14:paraId="6B5F4B77" w14:textId="77777777" w:rsidTr="002E1934">
        <w:trPr>
          <w:trHeight w:val="973"/>
        </w:trPr>
        <w:tc>
          <w:tcPr>
            <w:tcW w:w="3867" w:type="dxa"/>
            <w:shd w:val="clear" w:color="auto" w:fill="E23A0C"/>
            <w:vAlign w:val="center"/>
          </w:tcPr>
          <w:p w14:paraId="6B5F4B75" w14:textId="77777777" w:rsidR="00C0541A" w:rsidRPr="00FE315E" w:rsidRDefault="00C0541A" w:rsidP="00FE315E">
            <w:pPr>
              <w:ind w:right="26"/>
              <w:jc w:val="left"/>
              <w:rPr>
                <w:rFonts w:eastAsia="Calibri" w:cs="Arial"/>
                <w:b/>
                <w:bCs/>
                <w:color w:val="FFFFFF"/>
                <w:sz w:val="36"/>
                <w:szCs w:val="36"/>
                <w:lang w:eastAsia="en-US"/>
              </w:rPr>
            </w:pPr>
            <w:r w:rsidRPr="00FE315E">
              <w:rPr>
                <w:rFonts w:eastAsia="Calibri" w:cs="Arial"/>
                <w:b/>
                <w:bCs/>
                <w:color w:val="FFFFFF"/>
                <w:sz w:val="36"/>
                <w:szCs w:val="36"/>
                <w:lang w:eastAsia="en-US"/>
              </w:rPr>
              <w:t>Policy on:</w:t>
            </w:r>
          </w:p>
        </w:tc>
        <w:tc>
          <w:tcPr>
            <w:tcW w:w="5325" w:type="dxa"/>
            <w:vAlign w:val="center"/>
          </w:tcPr>
          <w:p w14:paraId="6B5F4B76" w14:textId="1D69A43A" w:rsidR="00C0541A" w:rsidRPr="00FE315E" w:rsidRDefault="00BF2927" w:rsidP="00FE315E">
            <w:pPr>
              <w:ind w:right="26"/>
              <w:jc w:val="left"/>
              <w:rPr>
                <w:rFonts w:eastAsia="Calibri" w:cs="Arial"/>
                <w:b/>
                <w:sz w:val="36"/>
                <w:szCs w:val="36"/>
                <w:lang w:eastAsia="en-US"/>
              </w:rPr>
            </w:pPr>
            <w:r>
              <w:rPr>
                <w:rFonts w:eastAsia="Calibri" w:cs="Arial"/>
                <w:b/>
                <w:sz w:val="36"/>
                <w:szCs w:val="36"/>
                <w:lang w:eastAsia="en-US"/>
              </w:rPr>
              <w:t>Respectable Engagement Policy</w:t>
            </w:r>
          </w:p>
        </w:tc>
      </w:tr>
    </w:tbl>
    <w:p w14:paraId="6B5F4B78" w14:textId="77777777" w:rsidR="00C0541A" w:rsidRDefault="00C0541A" w:rsidP="00C0541A">
      <w:pPr>
        <w:ind w:right="26"/>
        <w:rPr>
          <w:rFonts w:ascii="Tahoma" w:hAnsi="Tahoma" w:cs="Tahoma"/>
        </w:rPr>
      </w:pPr>
      <w:r w:rsidRPr="00BE3C77">
        <w:rPr>
          <w:rFonts w:ascii="Tahoma" w:hAnsi="Tahoma" w:cs="Tahoma"/>
        </w:rPr>
        <w:t xml:space="preserve"> </w:t>
      </w:r>
    </w:p>
    <w:tbl>
      <w:tblPr>
        <w:tblW w:w="0" w:type="auto"/>
        <w:tblBorders>
          <w:top w:val="single" w:sz="8" w:space="0" w:color="44697D"/>
          <w:left w:val="single" w:sz="2" w:space="0" w:color="44697D"/>
          <w:bottom w:val="single" w:sz="8" w:space="0" w:color="44697D"/>
          <w:right w:val="single" w:sz="8" w:space="0" w:color="44697D"/>
          <w:insideH w:val="single" w:sz="24" w:space="0" w:color="FFFFFF"/>
          <w:insideV w:val="single" w:sz="24" w:space="0" w:color="FFFFFF"/>
        </w:tblBorders>
        <w:tblLook w:val="0680" w:firstRow="0" w:lastRow="0" w:firstColumn="1" w:lastColumn="0" w:noHBand="1" w:noVBand="1"/>
      </w:tblPr>
      <w:tblGrid>
        <w:gridCol w:w="3832"/>
        <w:gridCol w:w="5174"/>
      </w:tblGrid>
      <w:tr w:rsidR="0044498F" w:rsidRPr="00FE315E" w14:paraId="6B5F4B7C" w14:textId="77777777" w:rsidTr="002E1934">
        <w:trPr>
          <w:trHeight w:val="973"/>
        </w:trPr>
        <w:tc>
          <w:tcPr>
            <w:tcW w:w="3888" w:type="dxa"/>
            <w:tcBorders>
              <w:top w:val="single" w:sz="8" w:space="0" w:color="E23A0C"/>
              <w:left w:val="single" w:sz="8" w:space="0" w:color="FFFFFF"/>
              <w:bottom w:val="single" w:sz="24" w:space="0" w:color="FFFFFF"/>
              <w:right w:val="nil"/>
            </w:tcBorders>
            <w:shd w:val="clear" w:color="auto" w:fill="E23A0C"/>
            <w:vAlign w:val="center"/>
          </w:tcPr>
          <w:p w14:paraId="6B5F4B79" w14:textId="77777777" w:rsidR="0044498F" w:rsidRPr="00FE315E" w:rsidRDefault="0044498F" w:rsidP="0044498F">
            <w:pPr>
              <w:ind w:right="26"/>
              <w:jc w:val="left"/>
              <w:rPr>
                <w:rFonts w:eastAsia="Calibri" w:cs="Arial"/>
                <w:b/>
                <w:bCs/>
                <w:color w:val="FFFFFF"/>
                <w:szCs w:val="24"/>
                <w:lang w:eastAsia="en-US"/>
              </w:rPr>
            </w:pPr>
            <w:r w:rsidRPr="00FE315E">
              <w:rPr>
                <w:rFonts w:eastAsia="Calibri" w:cs="Arial"/>
                <w:b/>
                <w:bCs/>
                <w:color w:val="FFFFFF"/>
                <w:lang w:eastAsia="en-US"/>
              </w:rPr>
              <w:t>Compliant with Charter Outcomes and Standards:</w:t>
            </w:r>
          </w:p>
        </w:tc>
        <w:tc>
          <w:tcPr>
            <w:tcW w:w="5304" w:type="dxa"/>
            <w:tcBorders>
              <w:top w:val="single" w:sz="8" w:space="0" w:color="E23A0C"/>
              <w:left w:val="nil"/>
              <w:bottom w:val="single" w:sz="2" w:space="0" w:color="E23A0C"/>
              <w:right w:val="single" w:sz="8" w:space="0" w:color="E23A0C"/>
            </w:tcBorders>
            <w:vAlign w:val="center"/>
          </w:tcPr>
          <w:p w14:paraId="6B5F4B7B" w14:textId="16155E08" w:rsidR="0044498F" w:rsidRPr="00076ABE" w:rsidRDefault="00CA1D4D" w:rsidP="00363B23">
            <w:pPr>
              <w:autoSpaceDE w:val="0"/>
              <w:autoSpaceDN w:val="0"/>
              <w:adjustRightInd w:val="0"/>
              <w:rPr>
                <w:rFonts w:ascii="Tahoma" w:hAnsi="Tahoma" w:cs="Tahoma"/>
                <w:bCs/>
                <w:szCs w:val="24"/>
              </w:rPr>
            </w:pPr>
            <w:r>
              <w:rPr>
                <w:rFonts w:ascii="Tahoma" w:hAnsi="Tahoma" w:cs="Tahoma"/>
                <w:bCs/>
                <w:szCs w:val="24"/>
              </w:rPr>
              <w:t>Yes</w:t>
            </w:r>
          </w:p>
        </w:tc>
      </w:tr>
      <w:tr w:rsidR="0044498F" w:rsidRPr="00FE315E" w14:paraId="6B5F4B82" w14:textId="77777777" w:rsidTr="002E1934">
        <w:trPr>
          <w:trHeight w:val="973"/>
        </w:trPr>
        <w:tc>
          <w:tcPr>
            <w:tcW w:w="3888" w:type="dxa"/>
            <w:tcBorders>
              <w:top w:val="single" w:sz="24" w:space="0" w:color="FFFFFF"/>
              <w:left w:val="single" w:sz="8" w:space="0" w:color="FFFFFF"/>
              <w:bottom w:val="single" w:sz="24" w:space="0" w:color="FFFFFF"/>
              <w:right w:val="nil"/>
            </w:tcBorders>
            <w:shd w:val="clear" w:color="auto" w:fill="E23A0C"/>
            <w:vAlign w:val="center"/>
          </w:tcPr>
          <w:p w14:paraId="6B5F4B80" w14:textId="77777777" w:rsidR="0044498F" w:rsidRPr="00FE315E" w:rsidRDefault="0044498F" w:rsidP="0044498F">
            <w:pPr>
              <w:ind w:right="26"/>
              <w:jc w:val="left"/>
              <w:rPr>
                <w:rFonts w:eastAsia="Calibri" w:cs="Arial"/>
                <w:b/>
                <w:bCs/>
                <w:color w:val="FFFFFF"/>
                <w:lang w:eastAsia="en-US"/>
              </w:rPr>
            </w:pPr>
            <w:r w:rsidRPr="00FE315E">
              <w:rPr>
                <w:rFonts w:eastAsia="Calibri" w:cs="Arial"/>
                <w:b/>
                <w:bCs/>
                <w:color w:val="FFFFFF"/>
                <w:lang w:eastAsia="en-US"/>
              </w:rPr>
              <w:t>Compliant with Equal Opportunities:</w:t>
            </w:r>
          </w:p>
        </w:tc>
        <w:tc>
          <w:tcPr>
            <w:tcW w:w="5304" w:type="dxa"/>
            <w:tcBorders>
              <w:top w:val="single" w:sz="2" w:space="0" w:color="E23A0C"/>
              <w:left w:val="nil"/>
              <w:bottom w:val="single" w:sz="2" w:space="0" w:color="E23A0C"/>
              <w:right w:val="single" w:sz="8" w:space="0" w:color="E23A0C"/>
            </w:tcBorders>
            <w:vAlign w:val="center"/>
          </w:tcPr>
          <w:p w14:paraId="6B5F4B81" w14:textId="00E63022" w:rsidR="0044498F" w:rsidRPr="000E665A" w:rsidRDefault="00CA1D4D" w:rsidP="0044498F">
            <w:pPr>
              <w:ind w:right="26"/>
              <w:rPr>
                <w:rFonts w:eastAsia="Calibri" w:cs="Arial"/>
                <w:szCs w:val="24"/>
                <w:lang w:eastAsia="en-US"/>
              </w:rPr>
            </w:pPr>
            <w:r>
              <w:rPr>
                <w:rFonts w:eastAsia="Calibri" w:cs="Arial"/>
                <w:szCs w:val="24"/>
                <w:lang w:eastAsia="en-US"/>
              </w:rPr>
              <w:t>Yes</w:t>
            </w:r>
          </w:p>
        </w:tc>
      </w:tr>
      <w:tr w:rsidR="0044498F" w:rsidRPr="00FE315E" w14:paraId="6B5F4B85" w14:textId="77777777" w:rsidTr="002E1934">
        <w:trPr>
          <w:trHeight w:val="973"/>
        </w:trPr>
        <w:tc>
          <w:tcPr>
            <w:tcW w:w="3888" w:type="dxa"/>
            <w:tcBorders>
              <w:top w:val="single" w:sz="24" w:space="0" w:color="FFFFFF"/>
              <w:left w:val="single" w:sz="8" w:space="0" w:color="FFFFFF"/>
              <w:bottom w:val="single" w:sz="24" w:space="0" w:color="FFFFFF"/>
              <w:right w:val="nil"/>
            </w:tcBorders>
            <w:shd w:val="clear" w:color="auto" w:fill="E23A0C"/>
            <w:vAlign w:val="center"/>
          </w:tcPr>
          <w:p w14:paraId="6B5F4B83" w14:textId="77777777" w:rsidR="0044498F" w:rsidRPr="00FE315E" w:rsidRDefault="0044498F" w:rsidP="0044498F">
            <w:pPr>
              <w:ind w:right="26"/>
              <w:jc w:val="left"/>
              <w:rPr>
                <w:rFonts w:eastAsia="Calibri" w:cs="Arial"/>
                <w:b/>
                <w:bCs/>
                <w:color w:val="FFFFFF"/>
                <w:lang w:eastAsia="en-US"/>
              </w:rPr>
            </w:pPr>
            <w:r w:rsidRPr="00FE315E">
              <w:rPr>
                <w:rFonts w:eastAsia="Calibri" w:cs="Arial"/>
                <w:b/>
                <w:bCs/>
                <w:color w:val="FFFFFF"/>
                <w:lang w:eastAsia="en-US"/>
              </w:rPr>
              <w:t>Compliant with Business Plan:</w:t>
            </w:r>
          </w:p>
        </w:tc>
        <w:tc>
          <w:tcPr>
            <w:tcW w:w="5304" w:type="dxa"/>
            <w:tcBorders>
              <w:top w:val="single" w:sz="2" w:space="0" w:color="E23A0C"/>
              <w:left w:val="nil"/>
              <w:bottom w:val="single" w:sz="2" w:space="0" w:color="E23A0C"/>
              <w:right w:val="single" w:sz="8" w:space="0" w:color="E23A0C"/>
            </w:tcBorders>
            <w:vAlign w:val="center"/>
          </w:tcPr>
          <w:p w14:paraId="6B5F4B84" w14:textId="73209257" w:rsidR="0044498F" w:rsidRPr="000E665A" w:rsidRDefault="00CA1D4D" w:rsidP="00104761">
            <w:r>
              <w:t>Yes</w:t>
            </w:r>
          </w:p>
        </w:tc>
      </w:tr>
      <w:tr w:rsidR="0044498F" w:rsidRPr="00FE315E" w14:paraId="6B5F4B88" w14:textId="77777777" w:rsidTr="002E1934">
        <w:trPr>
          <w:trHeight w:val="973"/>
        </w:trPr>
        <w:tc>
          <w:tcPr>
            <w:tcW w:w="3888" w:type="dxa"/>
            <w:tcBorders>
              <w:top w:val="single" w:sz="24" w:space="0" w:color="FFFFFF"/>
              <w:left w:val="single" w:sz="8" w:space="0" w:color="FFFFFF"/>
              <w:bottom w:val="single" w:sz="8" w:space="0" w:color="E23A0C"/>
              <w:right w:val="nil"/>
            </w:tcBorders>
            <w:shd w:val="clear" w:color="auto" w:fill="E23A0C"/>
            <w:vAlign w:val="center"/>
          </w:tcPr>
          <w:p w14:paraId="6B5F4B86" w14:textId="77777777" w:rsidR="0044498F" w:rsidRPr="00FE315E" w:rsidRDefault="0044498F" w:rsidP="0044498F">
            <w:pPr>
              <w:ind w:right="26"/>
              <w:jc w:val="left"/>
              <w:rPr>
                <w:rFonts w:eastAsia="Calibri" w:cs="Arial"/>
                <w:b/>
                <w:bCs/>
                <w:color w:val="FFFFFF"/>
                <w:lang w:eastAsia="en-US"/>
              </w:rPr>
            </w:pPr>
            <w:r>
              <w:rPr>
                <w:rFonts w:eastAsia="Calibri" w:cs="Arial"/>
                <w:b/>
                <w:bCs/>
                <w:color w:val="FFFFFF"/>
                <w:lang w:eastAsia="en-US"/>
              </w:rPr>
              <w:t>Compliant with Risk</w:t>
            </w:r>
          </w:p>
        </w:tc>
        <w:tc>
          <w:tcPr>
            <w:tcW w:w="5304" w:type="dxa"/>
            <w:tcBorders>
              <w:top w:val="single" w:sz="2" w:space="0" w:color="E23A0C"/>
              <w:left w:val="nil"/>
              <w:bottom w:val="single" w:sz="8" w:space="0" w:color="E23A0C"/>
              <w:right w:val="single" w:sz="8" w:space="0" w:color="E23A0C"/>
            </w:tcBorders>
            <w:vAlign w:val="center"/>
          </w:tcPr>
          <w:p w14:paraId="6B5F4B87" w14:textId="232E6C5B" w:rsidR="0044498F" w:rsidRPr="000E665A" w:rsidRDefault="00CA1D4D" w:rsidP="00104761">
            <w:r>
              <w:t>Yes</w:t>
            </w:r>
          </w:p>
        </w:tc>
      </w:tr>
    </w:tbl>
    <w:p w14:paraId="6B5F4B89" w14:textId="77777777" w:rsidR="00C0541A" w:rsidRDefault="00C0541A" w:rsidP="00C0541A">
      <w:pPr>
        <w:ind w:right="26"/>
        <w:rPr>
          <w:b/>
          <w:bCs/>
        </w:rPr>
      </w:pPr>
    </w:p>
    <w:tbl>
      <w:tblPr>
        <w:tblW w:w="0" w:type="auto"/>
        <w:tblBorders>
          <w:top w:val="single" w:sz="8" w:space="0" w:color="44697D"/>
          <w:left w:val="single" w:sz="2" w:space="0" w:color="44697D"/>
          <w:bottom w:val="single" w:sz="8" w:space="0" w:color="44697D"/>
          <w:right w:val="single" w:sz="8" w:space="0" w:color="44697D"/>
          <w:insideH w:val="single" w:sz="24" w:space="0" w:color="FFFFFF"/>
          <w:insideV w:val="single" w:sz="24" w:space="0" w:color="FFFFFF"/>
        </w:tblBorders>
        <w:shd w:val="clear" w:color="auto" w:fill="E23A0C"/>
        <w:tblLook w:val="0680" w:firstRow="0" w:lastRow="0" w:firstColumn="1" w:lastColumn="0" w:noHBand="1" w:noVBand="1"/>
      </w:tblPr>
      <w:tblGrid>
        <w:gridCol w:w="3819"/>
        <w:gridCol w:w="5194"/>
      </w:tblGrid>
      <w:tr w:rsidR="00103C30" w:rsidRPr="00FE315E" w14:paraId="6B5F4B8C" w14:textId="77777777" w:rsidTr="002E1934">
        <w:trPr>
          <w:trHeight w:val="973"/>
        </w:trPr>
        <w:tc>
          <w:tcPr>
            <w:tcW w:w="3888" w:type="dxa"/>
            <w:tcBorders>
              <w:top w:val="single" w:sz="2" w:space="0" w:color="E23A0C"/>
              <w:left w:val="single" w:sz="8" w:space="0" w:color="FFFFFF"/>
              <w:bottom w:val="nil"/>
              <w:right w:val="single" w:sz="24" w:space="0" w:color="FFFFFF"/>
            </w:tcBorders>
            <w:shd w:val="clear" w:color="auto" w:fill="E23A0C"/>
            <w:vAlign w:val="center"/>
          </w:tcPr>
          <w:p w14:paraId="6B5F4B8A" w14:textId="77777777" w:rsidR="00C0541A" w:rsidRPr="00FE315E" w:rsidRDefault="00C0541A" w:rsidP="00FE315E">
            <w:pPr>
              <w:ind w:right="26"/>
              <w:jc w:val="left"/>
              <w:rPr>
                <w:rFonts w:eastAsia="Calibri" w:cs="Arial"/>
                <w:b/>
                <w:bCs/>
                <w:color w:val="FFFFFF"/>
                <w:lang w:eastAsia="en-US"/>
              </w:rPr>
            </w:pPr>
            <w:r w:rsidRPr="00FE315E">
              <w:rPr>
                <w:rFonts w:eastAsia="Calibri" w:cs="Arial"/>
                <w:b/>
                <w:bCs/>
                <w:color w:val="FFFFFF"/>
                <w:lang w:eastAsia="en-US"/>
              </w:rPr>
              <w:t>Date for Approval:</w:t>
            </w:r>
          </w:p>
        </w:tc>
        <w:tc>
          <w:tcPr>
            <w:tcW w:w="5304" w:type="dxa"/>
            <w:tcBorders>
              <w:top w:val="single" w:sz="2" w:space="0" w:color="E23A0C"/>
              <w:bottom w:val="single" w:sz="2" w:space="0" w:color="E23A0C"/>
              <w:right w:val="single" w:sz="2" w:space="0" w:color="E23A0C"/>
            </w:tcBorders>
            <w:vAlign w:val="center"/>
          </w:tcPr>
          <w:p w14:paraId="6B5F4B8B" w14:textId="16590DB7" w:rsidR="00C0541A" w:rsidRPr="00FE315E" w:rsidRDefault="00C23141" w:rsidP="00FE315E">
            <w:pPr>
              <w:ind w:right="26"/>
              <w:jc w:val="left"/>
              <w:rPr>
                <w:rFonts w:eastAsia="Calibri" w:cs="Arial"/>
                <w:b/>
                <w:szCs w:val="24"/>
                <w:lang w:eastAsia="en-US"/>
              </w:rPr>
            </w:pPr>
            <w:r>
              <w:rPr>
                <w:rFonts w:eastAsia="Calibri" w:cs="Arial"/>
                <w:b/>
                <w:szCs w:val="24"/>
                <w:lang w:eastAsia="en-US"/>
              </w:rPr>
              <w:t xml:space="preserve">Updated </w:t>
            </w:r>
            <w:r w:rsidR="005F527E">
              <w:rPr>
                <w:rFonts w:eastAsia="Calibri" w:cs="Arial"/>
                <w:b/>
                <w:szCs w:val="24"/>
                <w:lang w:eastAsia="en-US"/>
              </w:rPr>
              <w:t>to reflect new guidance from SPSO June 2026.</w:t>
            </w:r>
          </w:p>
        </w:tc>
      </w:tr>
      <w:tr w:rsidR="00103C30" w:rsidRPr="00FE315E" w14:paraId="6B5F4B8F" w14:textId="77777777" w:rsidTr="002E1934">
        <w:trPr>
          <w:trHeight w:val="973"/>
        </w:trPr>
        <w:tc>
          <w:tcPr>
            <w:tcW w:w="3888" w:type="dxa"/>
            <w:tcBorders>
              <w:left w:val="single" w:sz="8" w:space="0" w:color="FFFFFF"/>
              <w:bottom w:val="single" w:sz="2" w:space="0" w:color="E23A0C"/>
              <w:right w:val="single" w:sz="24" w:space="0" w:color="FFFFFF"/>
            </w:tcBorders>
            <w:shd w:val="clear" w:color="auto" w:fill="E23A0C"/>
            <w:vAlign w:val="center"/>
          </w:tcPr>
          <w:p w14:paraId="6B5F4B8D" w14:textId="77777777" w:rsidR="00C0541A" w:rsidRPr="00FE315E" w:rsidRDefault="00C0541A" w:rsidP="00FE315E">
            <w:pPr>
              <w:ind w:right="26"/>
              <w:jc w:val="left"/>
              <w:rPr>
                <w:rFonts w:eastAsia="Calibri" w:cs="Arial"/>
                <w:b/>
                <w:bCs/>
                <w:color w:val="FFFFFF"/>
                <w:lang w:eastAsia="en-US"/>
              </w:rPr>
            </w:pPr>
            <w:r w:rsidRPr="00FE315E">
              <w:rPr>
                <w:rFonts w:eastAsia="Calibri" w:cs="Arial"/>
                <w:b/>
                <w:bCs/>
                <w:color w:val="FFFFFF"/>
                <w:lang w:eastAsia="en-US"/>
              </w:rPr>
              <w:t>Date for Review:</w:t>
            </w:r>
          </w:p>
        </w:tc>
        <w:tc>
          <w:tcPr>
            <w:tcW w:w="5304" w:type="dxa"/>
            <w:tcBorders>
              <w:top w:val="single" w:sz="2" w:space="0" w:color="E23A0C"/>
              <w:bottom w:val="single" w:sz="2" w:space="0" w:color="E23A0C"/>
              <w:right w:val="single" w:sz="2" w:space="0" w:color="E23A0C"/>
            </w:tcBorders>
            <w:vAlign w:val="center"/>
          </w:tcPr>
          <w:p w14:paraId="6B5F4B8E" w14:textId="503246AB" w:rsidR="00C0541A" w:rsidRPr="00FE315E" w:rsidRDefault="005D05E7" w:rsidP="00FE315E">
            <w:pPr>
              <w:ind w:right="26"/>
              <w:jc w:val="left"/>
              <w:rPr>
                <w:rFonts w:eastAsia="Calibri" w:cs="Arial"/>
                <w:b/>
                <w:szCs w:val="24"/>
                <w:lang w:eastAsia="en-US"/>
              </w:rPr>
            </w:pPr>
            <w:r>
              <w:rPr>
                <w:rFonts w:eastAsia="Calibri" w:cs="Arial"/>
                <w:b/>
                <w:szCs w:val="24"/>
                <w:lang w:eastAsia="en-US"/>
              </w:rPr>
              <w:t>August 2028</w:t>
            </w:r>
          </w:p>
        </w:tc>
      </w:tr>
    </w:tbl>
    <w:p w14:paraId="6B5F4B90" w14:textId="77777777" w:rsidR="00C0541A" w:rsidRDefault="00C0541A" w:rsidP="00C0541A">
      <w:pPr>
        <w:ind w:right="26"/>
        <w:rPr>
          <w:b/>
          <w:bCs/>
        </w:rPr>
      </w:pPr>
    </w:p>
    <w:tbl>
      <w:tblPr>
        <w:tblW w:w="0" w:type="auto"/>
        <w:tblBorders>
          <w:top w:val="single" w:sz="2" w:space="0" w:color="E23A0C"/>
          <w:left w:val="single" w:sz="8" w:space="0" w:color="FFFFFF"/>
          <w:bottom w:val="single" w:sz="2" w:space="0" w:color="E23A0C"/>
          <w:right w:val="single" w:sz="2" w:space="0" w:color="E23A0C"/>
          <w:insideH w:val="single" w:sz="24" w:space="0" w:color="FFFFFF"/>
          <w:insideV w:val="single" w:sz="24" w:space="0" w:color="FFFFFF"/>
        </w:tblBorders>
        <w:tblLook w:val="0680" w:firstRow="0" w:lastRow="0" w:firstColumn="1" w:lastColumn="0" w:noHBand="1" w:noVBand="1"/>
      </w:tblPr>
      <w:tblGrid>
        <w:gridCol w:w="3825"/>
        <w:gridCol w:w="5188"/>
      </w:tblGrid>
      <w:tr w:rsidR="00103C30" w:rsidRPr="00FE315E" w14:paraId="6B5F4B93" w14:textId="77777777" w:rsidTr="002E1934">
        <w:trPr>
          <w:trHeight w:val="973"/>
        </w:trPr>
        <w:tc>
          <w:tcPr>
            <w:tcW w:w="3888" w:type="dxa"/>
            <w:shd w:val="clear" w:color="auto" w:fill="E23A0C"/>
            <w:vAlign w:val="center"/>
          </w:tcPr>
          <w:p w14:paraId="6B5F4B91" w14:textId="77777777" w:rsidR="00C0541A" w:rsidRPr="00FE315E" w:rsidRDefault="00C0541A" w:rsidP="00FE315E">
            <w:pPr>
              <w:ind w:right="26"/>
              <w:rPr>
                <w:rFonts w:eastAsia="Calibri" w:cs="Arial"/>
                <w:b/>
                <w:bCs/>
                <w:color w:val="FFFFFF"/>
                <w:lang w:eastAsia="en-US"/>
              </w:rPr>
            </w:pPr>
            <w:r w:rsidRPr="00FE315E">
              <w:rPr>
                <w:rFonts w:eastAsia="Calibri" w:cs="Arial"/>
                <w:b/>
                <w:bCs/>
                <w:color w:val="FFFFFF"/>
                <w:lang w:eastAsia="en-US"/>
              </w:rPr>
              <w:t>Responsible Officers:</w:t>
            </w:r>
          </w:p>
        </w:tc>
        <w:tc>
          <w:tcPr>
            <w:tcW w:w="5304" w:type="dxa"/>
            <w:vAlign w:val="center"/>
          </w:tcPr>
          <w:p w14:paraId="6B5F4B92" w14:textId="08A7B7A3" w:rsidR="00E04A4D" w:rsidRPr="00FE315E" w:rsidRDefault="008A7ACC" w:rsidP="00FE315E">
            <w:pPr>
              <w:ind w:right="26"/>
              <w:rPr>
                <w:rFonts w:eastAsia="Calibri" w:cs="Arial"/>
                <w:b/>
                <w:szCs w:val="24"/>
                <w:lang w:eastAsia="en-US"/>
              </w:rPr>
            </w:pPr>
            <w:r>
              <w:rPr>
                <w:rFonts w:eastAsia="Calibri" w:cs="Arial"/>
                <w:b/>
                <w:szCs w:val="24"/>
                <w:lang w:eastAsia="en-US"/>
              </w:rPr>
              <w:t>Housing Manager</w:t>
            </w:r>
          </w:p>
        </w:tc>
      </w:tr>
    </w:tbl>
    <w:p w14:paraId="6B5F4B94" w14:textId="77777777" w:rsidR="00C0541A" w:rsidRDefault="00C0541A" w:rsidP="00C0541A">
      <w:pPr>
        <w:ind w:right="26"/>
        <w:rPr>
          <w:b/>
          <w:bCs/>
        </w:rPr>
      </w:pPr>
    </w:p>
    <w:p w14:paraId="5F38E598" w14:textId="77777777" w:rsidR="002630AD" w:rsidRDefault="002630AD">
      <w:pPr>
        <w:jc w:val="left"/>
        <w:rPr>
          <w:rFonts w:cs="Arial"/>
        </w:rPr>
      </w:pPr>
    </w:p>
    <w:p w14:paraId="700B1A71" w14:textId="77777777" w:rsidR="004E68B3" w:rsidRDefault="004E68B3" w:rsidP="004E68B3">
      <w:pPr>
        <w:rPr>
          <w:rFonts w:cs="Arial"/>
          <w:sz w:val="32"/>
          <w:szCs w:val="32"/>
        </w:rPr>
      </w:pPr>
    </w:p>
    <w:p w14:paraId="741B11CF" w14:textId="77777777" w:rsidR="004E68B3" w:rsidRDefault="004E68B3" w:rsidP="004E68B3">
      <w:pPr>
        <w:rPr>
          <w:rFonts w:cs="Arial"/>
          <w:sz w:val="32"/>
          <w:szCs w:val="32"/>
        </w:rPr>
      </w:pPr>
    </w:p>
    <w:p w14:paraId="5CA4B45A" w14:textId="75024B99" w:rsidR="004E68B3" w:rsidRPr="00973175" w:rsidRDefault="004E68B3" w:rsidP="004E68B3">
      <w:pPr>
        <w:rPr>
          <w:rFonts w:cs="Arial"/>
          <w:b/>
          <w:bCs/>
          <w:sz w:val="32"/>
          <w:szCs w:val="32"/>
        </w:rPr>
      </w:pPr>
      <w:r w:rsidRPr="00973175">
        <w:rPr>
          <w:rFonts w:cs="Arial"/>
          <w:sz w:val="32"/>
          <w:szCs w:val="32"/>
        </w:rPr>
        <w:t>This policy is available, on request, in different languages and in other formats such as large print, audio format and braille as required.</w:t>
      </w:r>
    </w:p>
    <w:p w14:paraId="232AF120" w14:textId="77777777" w:rsidR="007177BE" w:rsidRDefault="007177BE">
      <w:pPr>
        <w:jc w:val="left"/>
        <w:rPr>
          <w:rFonts w:cs="Arial"/>
        </w:rPr>
      </w:pPr>
    </w:p>
    <w:p w14:paraId="28D03448" w14:textId="77777777" w:rsidR="007177BE" w:rsidRDefault="007177BE">
      <w:pPr>
        <w:jc w:val="left"/>
        <w:rPr>
          <w:rFonts w:cs="Arial"/>
        </w:rPr>
      </w:pPr>
    </w:p>
    <w:p w14:paraId="0295F64A" w14:textId="77777777" w:rsidR="007177BE" w:rsidRDefault="007177BE">
      <w:pPr>
        <w:jc w:val="left"/>
        <w:rPr>
          <w:rFonts w:cs="Arial"/>
        </w:rPr>
      </w:pPr>
    </w:p>
    <w:p w14:paraId="291F2275" w14:textId="77777777" w:rsidR="007177BE" w:rsidRPr="0040410B" w:rsidRDefault="007177BE" w:rsidP="0040410B">
      <w:pPr>
        <w:jc w:val="center"/>
        <w:rPr>
          <w:rFonts w:cs="Arial"/>
          <w:b/>
          <w:bCs/>
        </w:rPr>
      </w:pPr>
      <w:r w:rsidRPr="0040410B">
        <w:rPr>
          <w:rFonts w:cs="Arial"/>
          <w:b/>
          <w:bCs/>
        </w:rPr>
        <w:t>Table of Contents</w:t>
      </w:r>
    </w:p>
    <w:p w14:paraId="1B71EB30" w14:textId="77777777" w:rsidR="007177BE" w:rsidRDefault="007177BE">
      <w:pPr>
        <w:jc w:val="left"/>
        <w:rPr>
          <w:rFonts w:cs="Arial"/>
        </w:rPr>
      </w:pPr>
    </w:p>
    <w:p w14:paraId="338AFA6B" w14:textId="77777777" w:rsidR="007177BE" w:rsidRDefault="007177BE">
      <w:pPr>
        <w:jc w:val="left"/>
        <w:rPr>
          <w:rFonts w:cs="Arial"/>
        </w:rPr>
      </w:pPr>
      <w:r>
        <w:rPr>
          <w:rFonts w:cs="Arial"/>
        </w:rPr>
        <w:t>Part 1</w:t>
      </w:r>
      <w:r>
        <w:rPr>
          <w:rFonts w:cs="Arial"/>
        </w:rPr>
        <w:tab/>
      </w:r>
      <w:r>
        <w:rPr>
          <w:rFonts w:cs="Arial"/>
        </w:rPr>
        <w:tab/>
      </w:r>
      <w:r>
        <w:rPr>
          <w:rFonts w:cs="Arial"/>
        </w:rPr>
        <w:tab/>
        <w:t>Introduction</w:t>
      </w:r>
    </w:p>
    <w:p w14:paraId="185CBA98" w14:textId="77777777" w:rsidR="0040410B" w:rsidRDefault="0040410B">
      <w:pPr>
        <w:jc w:val="left"/>
        <w:rPr>
          <w:rFonts w:cs="Arial"/>
        </w:rPr>
      </w:pPr>
    </w:p>
    <w:p w14:paraId="553EE36A" w14:textId="77777777" w:rsidR="007177BE" w:rsidRDefault="007177BE">
      <w:pPr>
        <w:jc w:val="left"/>
        <w:rPr>
          <w:rFonts w:cs="Arial"/>
        </w:rPr>
      </w:pPr>
      <w:r>
        <w:rPr>
          <w:rFonts w:cs="Arial"/>
        </w:rPr>
        <w:t>Part 2</w:t>
      </w:r>
      <w:r>
        <w:rPr>
          <w:rFonts w:cs="Arial"/>
        </w:rPr>
        <w:tab/>
      </w:r>
      <w:r>
        <w:rPr>
          <w:rFonts w:cs="Arial"/>
        </w:rPr>
        <w:tab/>
      </w:r>
      <w:r>
        <w:rPr>
          <w:rFonts w:cs="Arial"/>
        </w:rPr>
        <w:tab/>
        <w:t>Policy Aims and Implementation</w:t>
      </w:r>
    </w:p>
    <w:p w14:paraId="17DC539D" w14:textId="77777777" w:rsidR="0040410B" w:rsidRDefault="0040410B">
      <w:pPr>
        <w:jc w:val="left"/>
        <w:rPr>
          <w:rFonts w:cs="Arial"/>
        </w:rPr>
      </w:pPr>
    </w:p>
    <w:p w14:paraId="28C1C410" w14:textId="77777777" w:rsidR="007177BE" w:rsidRDefault="007177BE">
      <w:pPr>
        <w:jc w:val="left"/>
        <w:rPr>
          <w:rFonts w:cs="Arial"/>
        </w:rPr>
      </w:pPr>
      <w:r>
        <w:rPr>
          <w:rFonts w:cs="Arial"/>
        </w:rPr>
        <w:t>Part 3</w:t>
      </w:r>
      <w:r>
        <w:rPr>
          <w:rFonts w:cs="Arial"/>
        </w:rPr>
        <w:tab/>
      </w:r>
      <w:r>
        <w:rPr>
          <w:rFonts w:cs="Arial"/>
        </w:rPr>
        <w:tab/>
      </w:r>
      <w:r>
        <w:rPr>
          <w:rFonts w:cs="Arial"/>
        </w:rPr>
        <w:tab/>
        <w:t>Definitions</w:t>
      </w:r>
    </w:p>
    <w:p w14:paraId="2C79D59F" w14:textId="77777777" w:rsidR="0040410B" w:rsidRDefault="0040410B">
      <w:pPr>
        <w:jc w:val="left"/>
        <w:rPr>
          <w:rFonts w:cs="Arial"/>
        </w:rPr>
      </w:pPr>
    </w:p>
    <w:p w14:paraId="37011B1C" w14:textId="77777777" w:rsidR="007177BE" w:rsidRDefault="007177BE">
      <w:pPr>
        <w:jc w:val="left"/>
        <w:rPr>
          <w:rFonts w:cs="Arial"/>
        </w:rPr>
      </w:pPr>
      <w:r>
        <w:rPr>
          <w:rFonts w:cs="Arial"/>
        </w:rPr>
        <w:t>Part 4</w:t>
      </w:r>
      <w:r>
        <w:rPr>
          <w:rFonts w:cs="Arial"/>
        </w:rPr>
        <w:tab/>
      </w:r>
      <w:r>
        <w:rPr>
          <w:rFonts w:cs="Arial"/>
        </w:rPr>
        <w:tab/>
      </w:r>
      <w:r>
        <w:rPr>
          <w:rFonts w:cs="Arial"/>
        </w:rPr>
        <w:tab/>
        <w:t>Managing Unacceptable Actions</w:t>
      </w:r>
    </w:p>
    <w:p w14:paraId="313F04EE" w14:textId="77777777" w:rsidR="0040410B" w:rsidRDefault="0040410B">
      <w:pPr>
        <w:jc w:val="left"/>
        <w:rPr>
          <w:rFonts w:cs="Arial"/>
        </w:rPr>
      </w:pPr>
    </w:p>
    <w:p w14:paraId="09B3ECAD" w14:textId="77777777" w:rsidR="007177BE" w:rsidRDefault="007177BE">
      <w:pPr>
        <w:jc w:val="left"/>
        <w:rPr>
          <w:rFonts w:cs="Arial"/>
        </w:rPr>
      </w:pPr>
      <w:r>
        <w:rPr>
          <w:rFonts w:cs="Arial"/>
        </w:rPr>
        <w:t>Part 5</w:t>
      </w:r>
      <w:r>
        <w:rPr>
          <w:rFonts w:cs="Arial"/>
        </w:rPr>
        <w:tab/>
      </w:r>
      <w:r>
        <w:rPr>
          <w:rFonts w:cs="Arial"/>
        </w:rPr>
        <w:tab/>
      </w:r>
      <w:r>
        <w:rPr>
          <w:rFonts w:cs="Arial"/>
        </w:rPr>
        <w:tab/>
        <w:t>Right to Appeal</w:t>
      </w:r>
    </w:p>
    <w:p w14:paraId="5A264602" w14:textId="77777777" w:rsidR="0040410B" w:rsidRDefault="0040410B">
      <w:pPr>
        <w:jc w:val="left"/>
        <w:rPr>
          <w:rFonts w:cs="Arial"/>
        </w:rPr>
      </w:pPr>
    </w:p>
    <w:p w14:paraId="76621985" w14:textId="77777777" w:rsidR="007177BE" w:rsidRDefault="007177BE">
      <w:pPr>
        <w:jc w:val="left"/>
        <w:rPr>
          <w:rFonts w:cs="Arial"/>
        </w:rPr>
      </w:pPr>
      <w:r>
        <w:rPr>
          <w:rFonts w:cs="Arial"/>
        </w:rPr>
        <w:t>Part 6</w:t>
      </w:r>
      <w:r>
        <w:rPr>
          <w:rFonts w:cs="Arial"/>
        </w:rPr>
        <w:tab/>
      </w:r>
      <w:r>
        <w:rPr>
          <w:rFonts w:cs="Arial"/>
        </w:rPr>
        <w:tab/>
      </w:r>
      <w:r>
        <w:rPr>
          <w:rFonts w:cs="Arial"/>
        </w:rPr>
        <w:tab/>
        <w:t>Recording and Review of Decisions</w:t>
      </w:r>
    </w:p>
    <w:p w14:paraId="27ACC050" w14:textId="77777777" w:rsidR="0040410B" w:rsidRDefault="0040410B">
      <w:pPr>
        <w:jc w:val="left"/>
        <w:rPr>
          <w:rFonts w:cs="Arial"/>
        </w:rPr>
      </w:pPr>
    </w:p>
    <w:p w14:paraId="25205DC5" w14:textId="77777777" w:rsidR="00647964" w:rsidRDefault="007177BE">
      <w:pPr>
        <w:jc w:val="left"/>
        <w:rPr>
          <w:rFonts w:cs="Arial"/>
        </w:rPr>
      </w:pPr>
      <w:r>
        <w:rPr>
          <w:rFonts w:cs="Arial"/>
        </w:rPr>
        <w:t>Part 7</w:t>
      </w:r>
      <w:r>
        <w:rPr>
          <w:rFonts w:cs="Arial"/>
        </w:rPr>
        <w:tab/>
      </w:r>
      <w:r>
        <w:rPr>
          <w:rFonts w:cs="Arial"/>
        </w:rPr>
        <w:tab/>
      </w:r>
      <w:r>
        <w:rPr>
          <w:rFonts w:cs="Arial"/>
        </w:rPr>
        <w:tab/>
      </w:r>
      <w:r w:rsidR="00647964">
        <w:rPr>
          <w:rFonts w:cs="Arial"/>
        </w:rPr>
        <w:t>Equality and Diversity</w:t>
      </w:r>
    </w:p>
    <w:p w14:paraId="11734394" w14:textId="77777777" w:rsidR="0040410B" w:rsidRDefault="0040410B">
      <w:pPr>
        <w:jc w:val="left"/>
        <w:rPr>
          <w:rFonts w:cs="Arial"/>
        </w:rPr>
      </w:pPr>
    </w:p>
    <w:p w14:paraId="6B5F4B96" w14:textId="1A97B21A" w:rsidR="000E665A" w:rsidRDefault="00647964">
      <w:pPr>
        <w:jc w:val="left"/>
        <w:rPr>
          <w:rFonts w:cs="Arial"/>
          <w:b/>
          <w:bCs/>
          <w:sz w:val="28"/>
          <w:szCs w:val="28"/>
          <w:lang w:bidi="en-US"/>
        </w:rPr>
      </w:pPr>
      <w:r>
        <w:rPr>
          <w:rFonts w:cs="Arial"/>
        </w:rPr>
        <w:t>Part 8</w:t>
      </w:r>
      <w:r>
        <w:rPr>
          <w:rFonts w:cs="Arial"/>
        </w:rPr>
        <w:tab/>
      </w:r>
      <w:r>
        <w:rPr>
          <w:rFonts w:cs="Arial"/>
        </w:rPr>
        <w:tab/>
      </w:r>
      <w:r>
        <w:rPr>
          <w:rFonts w:cs="Arial"/>
        </w:rPr>
        <w:tab/>
      </w:r>
      <w:r w:rsidR="0040410B">
        <w:rPr>
          <w:rFonts w:cs="Arial"/>
        </w:rPr>
        <w:t>Performance Monitoring and Review</w:t>
      </w:r>
      <w:r w:rsidR="000E665A">
        <w:rPr>
          <w:rFonts w:cs="Arial"/>
        </w:rPr>
        <w:br w:type="page"/>
      </w:r>
    </w:p>
    <w:bookmarkEnd w:id="0"/>
    <w:p w14:paraId="4888844C" w14:textId="38483C64" w:rsidR="00417B66" w:rsidRDefault="00417B66" w:rsidP="00C217AF"/>
    <w:p w14:paraId="7B359D9B" w14:textId="426C2335" w:rsidR="00AA291E" w:rsidRPr="00233743" w:rsidRDefault="000A5001" w:rsidP="00233743">
      <w:pPr>
        <w:pStyle w:val="ListParagraph"/>
        <w:numPr>
          <w:ilvl w:val="0"/>
          <w:numId w:val="18"/>
        </w:numPr>
        <w:rPr>
          <w:b/>
          <w:bCs/>
        </w:rPr>
      </w:pPr>
      <w:r w:rsidRPr="00233743">
        <w:rPr>
          <w:b/>
          <w:bCs/>
        </w:rPr>
        <w:t xml:space="preserve">Introduction </w:t>
      </w:r>
    </w:p>
    <w:p w14:paraId="5E4841C7" w14:textId="77777777" w:rsidR="001729AD" w:rsidRDefault="001729AD" w:rsidP="001729AD">
      <w:pPr>
        <w:rPr>
          <w:b/>
          <w:bCs/>
        </w:rPr>
      </w:pPr>
    </w:p>
    <w:p w14:paraId="69FA1E66" w14:textId="36E99049" w:rsidR="00395F51" w:rsidRDefault="00E55257" w:rsidP="0052562A">
      <w:pPr>
        <w:pStyle w:val="ListParagraph"/>
        <w:ind w:left="0"/>
      </w:pPr>
      <w:r>
        <w:t>Shire Housing Association has</w:t>
      </w:r>
      <w:r w:rsidR="004A5901">
        <w:t xml:space="preserve"> a</w:t>
      </w:r>
      <w:r>
        <w:t xml:space="preserve"> Customer Service </w:t>
      </w:r>
      <w:r w:rsidR="004A5901">
        <w:t>policy</w:t>
      </w:r>
      <w:r>
        <w:t xml:space="preserve"> that explain</w:t>
      </w:r>
      <w:r w:rsidR="004A5901">
        <w:t>s</w:t>
      </w:r>
      <w:r>
        <w:t xml:space="preserve"> how </w:t>
      </w:r>
      <w:r w:rsidR="00E1665F">
        <w:t xml:space="preserve">our staff </w:t>
      </w:r>
      <w:r>
        <w:t xml:space="preserve">will behave towards and deal with residents and other customers. It is equally important that </w:t>
      </w:r>
      <w:r w:rsidR="00E1665F">
        <w:t>our staff</w:t>
      </w:r>
      <w:r w:rsidR="00A436F1">
        <w:t>, Board members and representatives</w:t>
      </w:r>
      <w:r>
        <w:t xml:space="preserve"> should not be subjected to unacceptable behaviour from anyone they deal with in the course of their work. </w:t>
      </w:r>
    </w:p>
    <w:p w14:paraId="6619CFE3" w14:textId="77777777" w:rsidR="00395F51" w:rsidRDefault="00395F51" w:rsidP="0052562A">
      <w:pPr>
        <w:pStyle w:val="ListParagraph"/>
        <w:ind w:left="0"/>
      </w:pPr>
    </w:p>
    <w:p w14:paraId="330C9821" w14:textId="6A563168" w:rsidR="00395F51" w:rsidRDefault="005669E4" w:rsidP="0052562A">
      <w:pPr>
        <w:pStyle w:val="ListParagraph"/>
        <w:ind w:left="0"/>
      </w:pPr>
      <w:r>
        <w:t xml:space="preserve">Our Customer Service </w:t>
      </w:r>
      <w:r w:rsidR="004A69AF">
        <w:t>policy</w:t>
      </w:r>
      <w:r>
        <w:t xml:space="preserve"> outline</w:t>
      </w:r>
      <w:r w:rsidR="004A69AF">
        <w:t>s</w:t>
      </w:r>
      <w:r>
        <w:t xml:space="preserve"> our </w:t>
      </w:r>
      <w:r w:rsidR="006576EE">
        <w:t>commitment</w:t>
      </w:r>
      <w:r w:rsidR="00E55257">
        <w:t xml:space="preserve"> to providing the highest level of customer service</w:t>
      </w:r>
      <w:r w:rsidR="006576EE">
        <w:t xml:space="preserve"> and </w:t>
      </w:r>
      <w:r w:rsidR="00E55257">
        <w:t>set</w:t>
      </w:r>
      <w:r w:rsidR="006576EE">
        <w:t>s</w:t>
      </w:r>
      <w:r w:rsidR="00E55257">
        <w:t xml:space="preserve"> out not only the key functions staff will undertake in delivering our services, but also their approach and behaviour when interacting with our customers. We have an expectation that customers, in return will behave appropriately towards </w:t>
      </w:r>
      <w:r w:rsidR="00B910BE">
        <w:t xml:space="preserve">our staff, Board members and </w:t>
      </w:r>
      <w:r w:rsidR="00C012A0">
        <w:t>representatives</w:t>
      </w:r>
      <w:r w:rsidR="00E55257">
        <w:t xml:space="preserve"> and that </w:t>
      </w:r>
      <w:r w:rsidR="00CF2D22">
        <w:t xml:space="preserve">they </w:t>
      </w:r>
      <w:r w:rsidR="00E55257">
        <w:t xml:space="preserve">will not be subjected to unacceptable behaviour in the course of their work. </w:t>
      </w:r>
    </w:p>
    <w:p w14:paraId="59BEDD47" w14:textId="77777777" w:rsidR="00395F51" w:rsidRDefault="00395F51" w:rsidP="0052562A">
      <w:pPr>
        <w:pStyle w:val="ListParagraph"/>
        <w:ind w:left="0"/>
      </w:pPr>
    </w:p>
    <w:p w14:paraId="6B2CBAAE" w14:textId="0D8124A7" w:rsidR="00E55257" w:rsidRDefault="00E55257" w:rsidP="0052562A">
      <w:pPr>
        <w:pStyle w:val="ListParagraph"/>
        <w:ind w:left="0"/>
      </w:pPr>
      <w:r>
        <w:t xml:space="preserve">The Unacceptable Behaviour Policy is necessary for the efficient management and administration of </w:t>
      </w:r>
      <w:r w:rsidR="004A69AF">
        <w:t xml:space="preserve">Shire </w:t>
      </w:r>
      <w:r>
        <w:t>Housing Association now and in the future and has been designed to define behaviour which the Association deems to be unacceptable and to put safeguards in place should staff encounter such behaviour.</w:t>
      </w:r>
    </w:p>
    <w:p w14:paraId="3357AA4C" w14:textId="77777777" w:rsidR="00E55257" w:rsidRDefault="00E55257" w:rsidP="0052562A">
      <w:pPr>
        <w:pStyle w:val="ListParagraph"/>
        <w:ind w:left="0"/>
      </w:pPr>
    </w:p>
    <w:p w14:paraId="7889ABCE" w14:textId="164CAC86" w:rsidR="00AA291E" w:rsidRDefault="000A5001" w:rsidP="0052562A">
      <w:pPr>
        <w:pStyle w:val="ListParagraph"/>
        <w:ind w:left="0"/>
      </w:pPr>
      <w:r>
        <w:t xml:space="preserve">We recognise that such behaviour or actions can arise for </w:t>
      </w:r>
      <w:r w:rsidR="003A5526">
        <w:t>several</w:t>
      </w:r>
      <w:r>
        <w:t xml:space="preserve"> reasons and be attributable to </w:t>
      </w:r>
      <w:r w:rsidR="00CA1D4D">
        <w:t>a range of factors</w:t>
      </w:r>
      <w:r>
        <w:t xml:space="preserve">. In some cases, there may be underlying social or health related problems. In other instances, an individual may have a complaint about us that involves particularly emotive issues or causes them undue stress or frustration. Others may have difficulty expressing themselves </w:t>
      </w:r>
      <w:r w:rsidR="003350C3">
        <w:t>because of</w:t>
      </w:r>
      <w:r>
        <w:t xml:space="preserve"> disability or language issues. </w:t>
      </w:r>
    </w:p>
    <w:p w14:paraId="5490FBA4" w14:textId="77777777" w:rsidR="00AA291E" w:rsidRDefault="00AA291E" w:rsidP="00AA291E">
      <w:pPr>
        <w:pStyle w:val="ListParagraph"/>
      </w:pPr>
    </w:p>
    <w:p w14:paraId="5F0DAFE7" w14:textId="77777777" w:rsidR="00AA291E" w:rsidRDefault="000A5001" w:rsidP="0052562A">
      <w:pPr>
        <w:pStyle w:val="ListParagraph"/>
        <w:ind w:left="0"/>
      </w:pPr>
      <w:r>
        <w:t xml:space="preserve">Notwithstanding this, it is essential that we can identify where behaviour is unacceptable or unreasonable; and that we have appropriate arrangements in place for managing such situations. </w:t>
      </w:r>
    </w:p>
    <w:p w14:paraId="2B2224FC" w14:textId="77777777" w:rsidR="00AA291E" w:rsidRDefault="00AA291E" w:rsidP="00AA291E">
      <w:pPr>
        <w:pStyle w:val="ListParagraph"/>
      </w:pPr>
    </w:p>
    <w:p w14:paraId="5ECD3386" w14:textId="52B17BAB" w:rsidR="00AA291E" w:rsidRDefault="000A5001" w:rsidP="0052562A">
      <w:pPr>
        <w:pStyle w:val="ListParagraph"/>
        <w:ind w:left="0"/>
      </w:pPr>
      <w:r>
        <w:t xml:space="preserve">This Policy sets out how we define unacceptable behaviour and the principles we will apply in dealing with it. </w:t>
      </w:r>
    </w:p>
    <w:p w14:paraId="013E7DC4" w14:textId="77777777" w:rsidR="00AA291E" w:rsidRDefault="00AA291E" w:rsidP="00AA291E">
      <w:pPr>
        <w:pStyle w:val="ListParagraph"/>
      </w:pPr>
    </w:p>
    <w:p w14:paraId="141718C5" w14:textId="6FEC7DCE" w:rsidR="003350C3" w:rsidRPr="00233743" w:rsidRDefault="000A5001" w:rsidP="00233743">
      <w:pPr>
        <w:pStyle w:val="ListParagraph"/>
        <w:numPr>
          <w:ilvl w:val="0"/>
          <w:numId w:val="18"/>
        </w:numPr>
        <w:rPr>
          <w:b/>
          <w:bCs/>
        </w:rPr>
      </w:pPr>
      <w:r w:rsidRPr="00233743">
        <w:rPr>
          <w:b/>
          <w:bCs/>
        </w:rPr>
        <w:t xml:space="preserve">Policy </w:t>
      </w:r>
      <w:r w:rsidR="00F675BB" w:rsidRPr="00233743">
        <w:rPr>
          <w:b/>
          <w:bCs/>
        </w:rPr>
        <w:t xml:space="preserve">Aims and </w:t>
      </w:r>
      <w:r w:rsidRPr="00233743">
        <w:rPr>
          <w:b/>
          <w:bCs/>
        </w:rPr>
        <w:t xml:space="preserve">Implementation </w:t>
      </w:r>
    </w:p>
    <w:p w14:paraId="74869B3E" w14:textId="77777777" w:rsidR="00AA291E" w:rsidRDefault="00AA291E" w:rsidP="00AA291E">
      <w:pPr>
        <w:pStyle w:val="ListParagraph"/>
        <w:ind w:left="420"/>
      </w:pPr>
    </w:p>
    <w:p w14:paraId="456A24EE" w14:textId="77777777" w:rsidR="00907186" w:rsidRDefault="000A5001" w:rsidP="00A512D2">
      <w:r>
        <w:t xml:space="preserve">This Policy aims to complement our Complaints Policy and Complaints Handling </w:t>
      </w:r>
      <w:r w:rsidR="00AA291E">
        <w:t xml:space="preserve">    </w:t>
      </w:r>
      <w:r>
        <w:t xml:space="preserve">Procedures. In accordance with these we will always do our best to resolve any dissatisfaction that a member of the public may express about our action or lack of action, or about standards of service they receive from us. </w:t>
      </w:r>
    </w:p>
    <w:p w14:paraId="68C48D6F" w14:textId="77777777" w:rsidR="00907186" w:rsidRDefault="00907186" w:rsidP="00A512D2"/>
    <w:p w14:paraId="502FEB7E" w14:textId="14179BE6" w:rsidR="00AA291E" w:rsidRDefault="000A5001" w:rsidP="00A512D2">
      <w:r>
        <w:t xml:space="preserve">We do not view complaints in themselves as unacceptable and indeed recognise their value in helping us improve our services. We will offer all complainants an equal right to be heard, </w:t>
      </w:r>
      <w:r w:rsidR="006D1DAB">
        <w:t>understood,</w:t>
      </w:r>
      <w:r>
        <w:t xml:space="preserve"> and respected. It is the way in which an individual communicates with us in relation to a complaint however, that may be considered as unacceptable behaviour. </w:t>
      </w:r>
    </w:p>
    <w:p w14:paraId="568EAA94" w14:textId="77777777" w:rsidR="00AA291E" w:rsidRDefault="00AA291E" w:rsidP="00AA291E"/>
    <w:p w14:paraId="6CB69D04" w14:textId="77777777" w:rsidR="00F675BB" w:rsidRDefault="000A5001" w:rsidP="00AA291E">
      <w:r>
        <w:lastRenderedPageBreak/>
        <w:t xml:space="preserve">To this end we are acutely aware of the rights of staff members and the duty of care </w:t>
      </w:r>
      <w:r w:rsidR="00AA291E">
        <w:t>Shire Housing</w:t>
      </w:r>
      <w:r>
        <w:t xml:space="preserve"> has as an employer. </w:t>
      </w:r>
    </w:p>
    <w:p w14:paraId="42F485EA" w14:textId="77777777" w:rsidR="00F675BB" w:rsidRDefault="00F675BB" w:rsidP="00AA291E"/>
    <w:p w14:paraId="6CA6D82E" w14:textId="77777777" w:rsidR="00F675BB" w:rsidRDefault="003350C3" w:rsidP="00AA291E">
      <w:r>
        <w:t>This</w:t>
      </w:r>
      <w:r w:rsidR="000A5001">
        <w:t xml:space="preserve"> Policy aims to </w:t>
      </w:r>
    </w:p>
    <w:p w14:paraId="094933BA" w14:textId="77777777" w:rsidR="00F675BB" w:rsidRDefault="00F675BB" w:rsidP="00AA291E"/>
    <w:p w14:paraId="652E8D7A" w14:textId="57C059FD" w:rsidR="00AA291E" w:rsidRDefault="000A5001" w:rsidP="002152FA">
      <w:pPr>
        <w:pStyle w:val="ListParagraph"/>
        <w:numPr>
          <w:ilvl w:val="0"/>
          <w:numId w:val="14"/>
        </w:numPr>
      </w:pPr>
      <w:r>
        <w:t xml:space="preserve">balance the need to respect the rights and expectations of individual service users and provide effective, </w:t>
      </w:r>
      <w:r w:rsidR="006D1DAB">
        <w:t>consistent,</w:t>
      </w:r>
      <w:r>
        <w:t xml:space="preserve"> and responsive services, with the over-riding need to protect staff from all forms of abuse and harassment in the course of their duties. </w:t>
      </w:r>
    </w:p>
    <w:p w14:paraId="1B8EF1F8" w14:textId="77777777" w:rsidR="00AA291E" w:rsidRDefault="00AA291E" w:rsidP="00AA291E"/>
    <w:p w14:paraId="5DF10C4E" w14:textId="596B2210" w:rsidR="00AA291E" w:rsidRDefault="000A5001" w:rsidP="002152FA">
      <w:pPr>
        <w:pStyle w:val="ListParagraph"/>
        <w:numPr>
          <w:ilvl w:val="0"/>
          <w:numId w:val="14"/>
        </w:numPr>
      </w:pPr>
      <w:r>
        <w:t xml:space="preserve">ensure the steps we take to address instances of unacceptable behaviour are proportionate to the nature and seriousness of the circumstances arising. We retain the right to restrict or change access to our services or determine how an individual can access our services. </w:t>
      </w:r>
    </w:p>
    <w:p w14:paraId="43A0BDA2" w14:textId="6BEFDA8A" w:rsidR="00AA291E" w:rsidRDefault="00AA291E" w:rsidP="00AA291E"/>
    <w:p w14:paraId="4035D316" w14:textId="2145E42D" w:rsidR="00AA291E" w:rsidRPr="00233743" w:rsidRDefault="000A5001" w:rsidP="00233743">
      <w:pPr>
        <w:pStyle w:val="ListParagraph"/>
        <w:numPr>
          <w:ilvl w:val="0"/>
          <w:numId w:val="18"/>
        </w:numPr>
        <w:rPr>
          <w:b/>
          <w:bCs/>
        </w:rPr>
      </w:pPr>
      <w:r w:rsidRPr="00233743">
        <w:rPr>
          <w:b/>
          <w:bCs/>
        </w:rPr>
        <w:t xml:space="preserve">Defining Unacceptable Actions </w:t>
      </w:r>
    </w:p>
    <w:p w14:paraId="7DD60A7E" w14:textId="77777777" w:rsidR="00A512D2" w:rsidRDefault="00A512D2" w:rsidP="00AA291E"/>
    <w:p w14:paraId="4A1BA79D" w14:textId="77777777" w:rsidR="0045210F" w:rsidRDefault="000A5001" w:rsidP="00AA291E">
      <w:r>
        <w:t>People may act out of character in times of trouble or distress. For example, they may have faced upsetting or distressing circumstances leading up to a complaint. We do not view behaviour as unacceptable just because an individual is forceful or determined in their approach to us.</w:t>
      </w:r>
    </w:p>
    <w:p w14:paraId="12BD09FF" w14:textId="77777777" w:rsidR="0045210F" w:rsidRDefault="0045210F" w:rsidP="00AA291E"/>
    <w:p w14:paraId="24CDD6FB" w14:textId="2D7EE484" w:rsidR="00957A1C" w:rsidRDefault="000A5001" w:rsidP="00AA291E">
      <w:r>
        <w:t>However, the actions of customers who are angry, demanding or exceptionally persistent may result in unreasonable demands being placed on our time and resources or unacceptable behaviour being directed towards staff. It is these actions that we consider unacceptable and aim to manage under this Policy</w:t>
      </w:r>
      <w:r w:rsidR="00957A1C">
        <w:t>.</w:t>
      </w:r>
    </w:p>
    <w:p w14:paraId="7F29AA0C" w14:textId="77777777" w:rsidR="00957A1C" w:rsidRDefault="00957A1C" w:rsidP="00AA291E"/>
    <w:p w14:paraId="351B9B5B" w14:textId="0CE862B7" w:rsidR="0045210F" w:rsidRDefault="00957A1C" w:rsidP="00AA291E">
      <w:r>
        <w:t xml:space="preserve">We consider the use of social networking sites and the internet to perpetrate or encourage aggression and/or abuse including any of the above types of behaviour towards </w:t>
      </w:r>
      <w:r w:rsidR="00C012A0">
        <w:t>Shire representatives</w:t>
      </w:r>
      <w:r>
        <w:t xml:space="preserve"> to be unacceptable behaviour. (The Association will consider any messages posted via social media or other </w:t>
      </w:r>
      <w:r w:rsidR="003A5526">
        <w:t>internet-based</w:t>
      </w:r>
      <w:r>
        <w:t xml:space="preserve"> media, including email, in the same light as any written or spoken communication.)</w:t>
      </w:r>
      <w:r w:rsidR="000A5001">
        <w:t xml:space="preserve">. </w:t>
      </w:r>
    </w:p>
    <w:p w14:paraId="1BE4A1A2" w14:textId="77777777" w:rsidR="0045210F" w:rsidRDefault="0045210F" w:rsidP="00AA291E"/>
    <w:p w14:paraId="47F4C14E" w14:textId="77777777" w:rsidR="0045210F" w:rsidRDefault="000A5001" w:rsidP="00AA291E">
      <w:r>
        <w:t xml:space="preserve">We group these actions under three broad headings. </w:t>
      </w:r>
    </w:p>
    <w:p w14:paraId="473C455E" w14:textId="77777777" w:rsidR="0045210F" w:rsidRDefault="0045210F" w:rsidP="00AA291E"/>
    <w:p w14:paraId="79ED5BF1" w14:textId="13A8A12F" w:rsidR="00A512D2" w:rsidRPr="009F2664" w:rsidRDefault="000A5001" w:rsidP="009F2664">
      <w:pPr>
        <w:pStyle w:val="ListParagraph"/>
        <w:numPr>
          <w:ilvl w:val="0"/>
          <w:numId w:val="19"/>
        </w:numPr>
        <w:rPr>
          <w:b/>
          <w:bCs/>
        </w:rPr>
      </w:pPr>
      <w:r w:rsidRPr="009F2664">
        <w:rPr>
          <w:b/>
          <w:bCs/>
        </w:rPr>
        <w:t xml:space="preserve">Aggressive or Abusive Behaviour </w:t>
      </w:r>
    </w:p>
    <w:p w14:paraId="23C94F34" w14:textId="77777777" w:rsidR="00A512D2" w:rsidRDefault="00A512D2" w:rsidP="00AA291E"/>
    <w:p w14:paraId="533012FF" w14:textId="5A9F48AF" w:rsidR="004E68B3" w:rsidRDefault="000A5001" w:rsidP="00AA291E">
      <w:r>
        <w:t xml:space="preserve">We understand that customers may have genuine cause to be angry, if for example they feel we have failed to meet their expectations or caused them unnecessary difficulties. We consider it unacceptable however, if that anger escalates into aggression towards </w:t>
      </w:r>
      <w:r w:rsidR="00BB66B8">
        <w:t>any of our representatives</w:t>
      </w:r>
      <w:r>
        <w:t xml:space="preserve">. </w:t>
      </w:r>
    </w:p>
    <w:p w14:paraId="4E8C9B0D" w14:textId="77777777" w:rsidR="004E68B3" w:rsidRDefault="004E68B3" w:rsidP="00AA291E"/>
    <w:p w14:paraId="45B00F6E" w14:textId="0B2558A1" w:rsidR="00E8473B" w:rsidRDefault="000A5001" w:rsidP="00AA291E">
      <w:r>
        <w:t>Aggression can include</w:t>
      </w:r>
      <w:r w:rsidR="00E8473B">
        <w:t>:</w:t>
      </w:r>
    </w:p>
    <w:p w14:paraId="473F16F2" w14:textId="77777777" w:rsidR="00E8473B" w:rsidRDefault="000A5001" w:rsidP="00E8473B">
      <w:pPr>
        <w:pStyle w:val="ListParagraph"/>
        <w:numPr>
          <w:ilvl w:val="0"/>
          <w:numId w:val="17"/>
        </w:numPr>
      </w:pPr>
      <w:r>
        <w:t xml:space="preserve">physical acts of violence that may result in harm or injury. </w:t>
      </w:r>
    </w:p>
    <w:p w14:paraId="05857DAC" w14:textId="6BF2A4E2" w:rsidR="00E8473B" w:rsidRDefault="000A5001" w:rsidP="00E8473B">
      <w:pPr>
        <w:pStyle w:val="ListParagraph"/>
        <w:numPr>
          <w:ilvl w:val="0"/>
          <w:numId w:val="17"/>
        </w:numPr>
      </w:pPr>
      <w:r>
        <w:t xml:space="preserve">behaviour or language (whether verbal or written) that may cause </w:t>
      </w:r>
      <w:r w:rsidR="001A1996">
        <w:t xml:space="preserve">someone </w:t>
      </w:r>
      <w:r>
        <w:t xml:space="preserve">to feel afraid, threatened or abused. </w:t>
      </w:r>
    </w:p>
    <w:p w14:paraId="2823B7FB" w14:textId="0FA094A7" w:rsidR="00A512D2" w:rsidRDefault="000A5001" w:rsidP="00E8473B">
      <w:pPr>
        <w:pStyle w:val="ListParagraph"/>
        <w:numPr>
          <w:ilvl w:val="0"/>
          <w:numId w:val="17"/>
        </w:numPr>
      </w:pPr>
      <w:r>
        <w:t xml:space="preserve">threats, physical violence, personal verbal abuse, derogatory </w:t>
      </w:r>
      <w:r w:rsidR="006D1DAB">
        <w:t>remarks,</w:t>
      </w:r>
      <w:r>
        <w:t xml:space="preserve"> and rudeness</w:t>
      </w:r>
      <w:r w:rsidR="003A5526">
        <w:t xml:space="preserve">. </w:t>
      </w:r>
      <w:r>
        <w:t xml:space="preserve">inflammatory statements and unsubstantiated </w:t>
      </w:r>
      <w:r w:rsidR="003A5526">
        <w:t>allegations.</w:t>
      </w:r>
      <w:r>
        <w:t xml:space="preserve"> </w:t>
      </w:r>
    </w:p>
    <w:p w14:paraId="65665F86" w14:textId="77777777" w:rsidR="00A512D2" w:rsidRDefault="00A512D2" w:rsidP="00AA291E"/>
    <w:p w14:paraId="6C3F495D" w14:textId="695B559E" w:rsidR="00A512D2" w:rsidRDefault="000A5001" w:rsidP="00AA291E">
      <w:r>
        <w:t xml:space="preserve">We will not tolerate any form of violence or abuse towards </w:t>
      </w:r>
      <w:r w:rsidR="001A1996">
        <w:t>our representatives</w:t>
      </w:r>
      <w:r>
        <w:t xml:space="preserve"> and expect all customers to display courtesy and respect</w:t>
      </w:r>
      <w:r w:rsidR="001B4C55">
        <w:t xml:space="preserve"> in their interactions with us.</w:t>
      </w:r>
    </w:p>
    <w:p w14:paraId="20EE20F4" w14:textId="77777777" w:rsidR="00A512D2" w:rsidRDefault="00A512D2" w:rsidP="00AA291E"/>
    <w:p w14:paraId="560D7467" w14:textId="77777777" w:rsidR="00A512D2" w:rsidRPr="009F2664" w:rsidRDefault="000A5001" w:rsidP="009F2664">
      <w:pPr>
        <w:pStyle w:val="ListParagraph"/>
        <w:numPr>
          <w:ilvl w:val="0"/>
          <w:numId w:val="20"/>
        </w:numPr>
        <w:rPr>
          <w:b/>
          <w:bCs/>
        </w:rPr>
      </w:pPr>
      <w:r w:rsidRPr="009F2664">
        <w:rPr>
          <w:b/>
          <w:bCs/>
        </w:rPr>
        <w:t xml:space="preserve">Unreasonable Demands </w:t>
      </w:r>
    </w:p>
    <w:p w14:paraId="35A04988" w14:textId="77777777" w:rsidR="00A512D2" w:rsidRDefault="00A512D2" w:rsidP="00AA291E"/>
    <w:p w14:paraId="4D91D815" w14:textId="0434A6F5" w:rsidR="00A512D2" w:rsidRDefault="000A5001" w:rsidP="00AA291E">
      <w:r>
        <w:t xml:space="preserve">Individuals may make what we consider unreasonable demands on staff, </w:t>
      </w:r>
      <w:r w:rsidR="003350C3">
        <w:t>because of</w:t>
      </w:r>
      <w:r>
        <w:t xml:space="preserve"> the amount of information or assistance they seek, the nature and scale of service they expect or the levels of contact they make or maintain with us. Identifying demands as unreasonable is dependent on the circumstances surrounding the behaviour. It may also, for example, depend on the seriousness of the issues raised through a complaint. </w:t>
      </w:r>
    </w:p>
    <w:p w14:paraId="0D699542" w14:textId="77777777" w:rsidR="00A512D2" w:rsidRDefault="00A512D2" w:rsidP="00AA291E"/>
    <w:p w14:paraId="0A7434CE" w14:textId="2500D1F3" w:rsidR="00A512D2" w:rsidRDefault="000A5001" w:rsidP="00AA291E">
      <w:r>
        <w:t xml:space="preserve">Examples of actions grouped under this heading include repeatedly demanding responses within an unreasonable timescale, insisting on seeing or speaking to a particular member of staff, continual telephone calls, </w:t>
      </w:r>
      <w:r w:rsidR="006D1DAB">
        <w:t>letters,</w:t>
      </w:r>
      <w:r>
        <w:t xml:space="preserve"> or emails, or repeatedly raising unsubstantiated complaints. </w:t>
      </w:r>
    </w:p>
    <w:p w14:paraId="3B7940E9" w14:textId="77777777" w:rsidR="00A512D2" w:rsidRDefault="00A512D2" w:rsidP="00AA291E"/>
    <w:p w14:paraId="7BD7CD57" w14:textId="77777777" w:rsidR="00C46236" w:rsidRDefault="000A5001" w:rsidP="00AA291E">
      <w:r>
        <w:t xml:space="preserve">We consider these demands as unacceptable and unreasonable if they start to impact </w:t>
      </w:r>
      <w:r w:rsidR="003350C3">
        <w:t>on</w:t>
      </w:r>
      <w:r>
        <w:t xml:space="preserve"> the work of staff, including taking up an excessive amount of time to the disadvantage of other service users. </w:t>
      </w:r>
    </w:p>
    <w:p w14:paraId="4F283A54" w14:textId="77777777" w:rsidR="00C46236" w:rsidRPr="00C46236" w:rsidRDefault="00C46236" w:rsidP="00AA291E">
      <w:pPr>
        <w:rPr>
          <w:b/>
          <w:bCs/>
        </w:rPr>
      </w:pPr>
    </w:p>
    <w:p w14:paraId="078F2B89" w14:textId="20ED6AD5" w:rsidR="00A512D2" w:rsidRPr="009F2664" w:rsidRDefault="000A5001" w:rsidP="009F2664">
      <w:pPr>
        <w:pStyle w:val="ListParagraph"/>
        <w:numPr>
          <w:ilvl w:val="0"/>
          <w:numId w:val="20"/>
        </w:numPr>
        <w:rPr>
          <w:b/>
          <w:bCs/>
        </w:rPr>
      </w:pPr>
      <w:r w:rsidRPr="009F2664">
        <w:rPr>
          <w:b/>
          <w:bCs/>
        </w:rPr>
        <w:t xml:space="preserve">Unreasonable Persistence </w:t>
      </w:r>
    </w:p>
    <w:p w14:paraId="1BCD77AA" w14:textId="77777777" w:rsidR="00A512D2" w:rsidRDefault="00A512D2" w:rsidP="00AA291E"/>
    <w:p w14:paraId="39C72FA7" w14:textId="77777777" w:rsidR="002A32BA" w:rsidRDefault="000A5001" w:rsidP="00AA291E">
      <w:r>
        <w:t>We recognise that some customers will not or cannot accept that we are unable to meet their demands or provide a level of service other than that provided already. Others may persist in disagreeing with a decision we have taken. This may result in the same issue being raised with us repeatedly, or persistent requests regarding the same matter.</w:t>
      </w:r>
    </w:p>
    <w:p w14:paraId="741131F6" w14:textId="47739FD3" w:rsidR="00A512D2" w:rsidRDefault="000A5001" w:rsidP="00AA291E">
      <w:r>
        <w:t xml:space="preserve"> </w:t>
      </w:r>
    </w:p>
    <w:p w14:paraId="43C8FFA6" w14:textId="5C66A643" w:rsidR="00A512D2" w:rsidRDefault="000A5001" w:rsidP="00AA291E">
      <w:r>
        <w:t xml:space="preserve">Examples of actions grouped under this heading include persistent refusal to accept a decision made, persistent refusal to accept explanations relating to what we can or cannot do or accept the reasonableness of our published </w:t>
      </w:r>
      <w:r w:rsidR="003350C3">
        <w:t>timescales and</w:t>
      </w:r>
      <w:r>
        <w:t xml:space="preserve"> continuing to pursue a complaint or other matter without presenting any new information. (In such circumstances we will remind customers of the provisions of our Complaints Handling Procedures). The way in which these customers approach us may be entirely reasonable, but their persistent behaviour in continuing to do so is not. </w:t>
      </w:r>
    </w:p>
    <w:p w14:paraId="7092B94F" w14:textId="77777777" w:rsidR="00A512D2" w:rsidRDefault="00A512D2" w:rsidP="00AA291E"/>
    <w:p w14:paraId="5C09F965" w14:textId="419BCD0A" w:rsidR="00A512D2" w:rsidRDefault="000A5001" w:rsidP="00AA291E">
      <w:r>
        <w:t xml:space="preserve">We consider the actions of persistent complainants to be unacceptable if they start to impact </w:t>
      </w:r>
      <w:r w:rsidR="003350C3">
        <w:t>on</w:t>
      </w:r>
      <w:r>
        <w:t xml:space="preserve"> the work of staff, including taking up an excessive amount of time to the disadvantage of other service users. </w:t>
      </w:r>
    </w:p>
    <w:p w14:paraId="067F3C00" w14:textId="77777777" w:rsidR="00A512D2" w:rsidRDefault="00A512D2" w:rsidP="00AA291E"/>
    <w:p w14:paraId="1E9A1BD5" w14:textId="3CC3CA0E" w:rsidR="00A512D2" w:rsidRPr="00233743" w:rsidRDefault="000A5001" w:rsidP="00233743">
      <w:pPr>
        <w:pStyle w:val="ListParagraph"/>
        <w:numPr>
          <w:ilvl w:val="0"/>
          <w:numId w:val="18"/>
        </w:numPr>
        <w:rPr>
          <w:b/>
          <w:bCs/>
        </w:rPr>
      </w:pPr>
      <w:r w:rsidRPr="00233743">
        <w:rPr>
          <w:b/>
          <w:bCs/>
        </w:rPr>
        <w:t xml:space="preserve">Managing Unacceptable Actions </w:t>
      </w:r>
    </w:p>
    <w:p w14:paraId="0BE4DAD0" w14:textId="77777777" w:rsidR="00A512D2" w:rsidRDefault="00A512D2" w:rsidP="00AA291E"/>
    <w:p w14:paraId="25CE608F" w14:textId="77777777" w:rsidR="00BF6871" w:rsidRDefault="000A5001" w:rsidP="00AA291E">
      <w:r>
        <w:t xml:space="preserve">We anticipate that customers displaying unacceptable behaviour or actions will be a </w:t>
      </w:r>
      <w:r w:rsidR="003350C3">
        <w:t>rare</w:t>
      </w:r>
      <w:r>
        <w:t xml:space="preserve"> occurrence. Our response to such incidents will vary on a </w:t>
      </w:r>
      <w:r w:rsidR="003350C3">
        <w:t>case-by-case</w:t>
      </w:r>
      <w:r>
        <w:t xml:space="preserve"> basis, depending on the nature, </w:t>
      </w:r>
      <w:r w:rsidR="006D1DAB">
        <w:t>extent,</w:t>
      </w:r>
      <w:r>
        <w:t xml:space="preserve"> and impact of the behaviour. It can also vary according to the relationship an individual has with us. </w:t>
      </w:r>
    </w:p>
    <w:p w14:paraId="37E74F81" w14:textId="77777777" w:rsidR="00BF6871" w:rsidRDefault="00BF6871" w:rsidP="00AA291E"/>
    <w:p w14:paraId="27C797D5" w14:textId="795B1FFE" w:rsidR="00CA1D4D" w:rsidRDefault="000A5001" w:rsidP="00AA291E">
      <w:r>
        <w:lastRenderedPageBreak/>
        <w:t xml:space="preserve">For example, where the customer is a tenant, we </w:t>
      </w:r>
      <w:r w:rsidR="003350C3">
        <w:t>can</w:t>
      </w:r>
      <w:r>
        <w:t xml:space="preserve"> consider the extent to which tenancy conditions have been breached and follow the prescribed course of action. In all cases however, the following guiding principles will be used to help us decide on an appropriate means of handling the situation. </w:t>
      </w:r>
    </w:p>
    <w:p w14:paraId="5DE4403B" w14:textId="77777777" w:rsidR="00CA1D4D" w:rsidRDefault="00CA1D4D" w:rsidP="00AA291E"/>
    <w:p w14:paraId="190B074F" w14:textId="40D3531E" w:rsidR="00A512D2" w:rsidRDefault="000A5001" w:rsidP="00E74E57">
      <w:pPr>
        <w:pStyle w:val="ListParagraph"/>
        <w:numPr>
          <w:ilvl w:val="0"/>
          <w:numId w:val="15"/>
        </w:numPr>
      </w:pPr>
      <w:r>
        <w:t xml:space="preserve">The threat or use of physical violence, verbal abuse or harassment towards staff is likely to result in the ending of all direct contact with the customer. Such incidents will normally be reported to the police. </w:t>
      </w:r>
    </w:p>
    <w:p w14:paraId="206F5873" w14:textId="77777777" w:rsidR="00A512D2" w:rsidRDefault="00A512D2" w:rsidP="00AA291E"/>
    <w:p w14:paraId="3D275401" w14:textId="651E24B9" w:rsidR="00A512D2" w:rsidRDefault="000A5001" w:rsidP="00AA291E">
      <w:r>
        <w:t xml:space="preserve">We will however be sympathetic in other instances where an individual is identified as being particularly vulnerable or has personal support requirements and will seek to accommodate these. This may involve directing future contact via a third party. </w:t>
      </w:r>
    </w:p>
    <w:p w14:paraId="16CC43E4" w14:textId="77777777" w:rsidR="00A512D2" w:rsidRDefault="00A512D2" w:rsidP="00AA291E"/>
    <w:p w14:paraId="305DC076" w14:textId="10095A46" w:rsidR="00A512D2" w:rsidRDefault="000A5001" w:rsidP="00326B2F">
      <w:pPr>
        <w:pStyle w:val="ListParagraph"/>
        <w:numPr>
          <w:ilvl w:val="0"/>
          <w:numId w:val="15"/>
        </w:numPr>
      </w:pPr>
      <w:r>
        <w:t>We will not deal with correspondence (letter, fax or electronic) that is abusive to staff</w:t>
      </w:r>
      <w:r w:rsidR="00574DE4">
        <w:t>, Board members or our representatives</w:t>
      </w:r>
      <w:r>
        <w:t xml:space="preserve"> or contains allegations that lack substantive evidence. When this happens, we will tell the complainant that we consider their language offensive, unnecessary and unhelpful. We will ask them to stop using such language and state that we will not respond to their correspondence if they do not stop. We may require future contact to be through a third party. </w:t>
      </w:r>
    </w:p>
    <w:p w14:paraId="6D1BC150" w14:textId="77777777" w:rsidR="00A512D2" w:rsidRDefault="00A512D2" w:rsidP="00AA291E"/>
    <w:p w14:paraId="4D5CF2C4" w14:textId="51E44739" w:rsidR="00A512D2" w:rsidRDefault="000A5001" w:rsidP="00BF6871">
      <w:pPr>
        <w:pStyle w:val="ListParagraph"/>
        <w:numPr>
          <w:ilvl w:val="0"/>
          <w:numId w:val="15"/>
        </w:numPr>
      </w:pPr>
      <w:r>
        <w:t xml:space="preserve">Staff will end telephone calls if the caller is considered aggressive, </w:t>
      </w:r>
      <w:r w:rsidR="006D1DAB">
        <w:t>abusive,</w:t>
      </w:r>
      <w:r>
        <w:t xml:space="preserve"> or offensive. The staff member taking the call has the right to make this decision, tell the caller that the behaviour is unacceptable and end the call if the behaviour does not stop. </w:t>
      </w:r>
    </w:p>
    <w:p w14:paraId="29D53F48" w14:textId="77777777" w:rsidR="00A512D2" w:rsidRDefault="00A512D2" w:rsidP="00AA291E"/>
    <w:p w14:paraId="5FA0A4F2" w14:textId="77777777" w:rsidR="00DA53DD" w:rsidRDefault="000A5001" w:rsidP="00AA291E">
      <w:r>
        <w:t xml:space="preserve">In all cases where aggressive or abusive behaviour is experienced, we will record relevant details on our housing and document management systems. This will include an appropriate level of </w:t>
      </w:r>
      <w:r w:rsidR="006D1DAB">
        <w:t>information</w:t>
      </w:r>
      <w:r>
        <w:t xml:space="preserve"> about spoken words and physical actions. As far as possible the outcome of the contact should also be recorded. </w:t>
      </w:r>
    </w:p>
    <w:p w14:paraId="54721D85" w14:textId="77777777" w:rsidR="00DA53DD" w:rsidRDefault="00DA53DD" w:rsidP="00AA291E"/>
    <w:p w14:paraId="03117063" w14:textId="77777777" w:rsidR="00DA53DD" w:rsidRDefault="000A5001" w:rsidP="00DA53DD">
      <w:pPr>
        <w:pStyle w:val="ListParagraph"/>
        <w:numPr>
          <w:ilvl w:val="0"/>
          <w:numId w:val="16"/>
        </w:numPr>
      </w:pPr>
      <w:r>
        <w:t xml:space="preserve">Where the behaviour or actions are not aggressive or abusive, but instead adversely affects our ability to maintain normal business and provide a service to others, we will consider restricting contact </w:t>
      </w:r>
      <w:r w:rsidR="006D1DAB">
        <w:t>to</w:t>
      </w:r>
      <w:r>
        <w:t xml:space="preserve"> manage the situation. We will aim to do this in a way, wherever possible, that allows a customer to retain fair, </w:t>
      </w:r>
      <w:r w:rsidR="006D1DAB">
        <w:t>reasonable,</w:t>
      </w:r>
      <w:r>
        <w:t xml:space="preserve"> and equal access to our services when required. </w:t>
      </w:r>
    </w:p>
    <w:p w14:paraId="04A43BE9" w14:textId="77777777" w:rsidR="00240E1C" w:rsidRDefault="00240E1C" w:rsidP="00240E1C"/>
    <w:p w14:paraId="655C38A0" w14:textId="77777777" w:rsidR="00DA53DD" w:rsidRDefault="00DA53DD" w:rsidP="00AA291E"/>
    <w:p w14:paraId="4884503B" w14:textId="4F114A4D" w:rsidR="00A512D2" w:rsidRDefault="000A5001" w:rsidP="00AA291E">
      <w:r>
        <w:t xml:space="preserve">We will be sympathetic in instances where an individual is identified as being particularly vulnerable or has personal support requirements. This may involve directing future contact via a third party. </w:t>
      </w:r>
    </w:p>
    <w:p w14:paraId="7D84E2C1" w14:textId="77777777" w:rsidR="00A9154D" w:rsidRDefault="00A9154D" w:rsidP="00AA291E"/>
    <w:p w14:paraId="339C9B55" w14:textId="0686F92B" w:rsidR="00A512D2" w:rsidRDefault="000A5001" w:rsidP="008F0199">
      <w:pPr>
        <w:pStyle w:val="ListParagraph"/>
        <w:numPr>
          <w:ilvl w:val="0"/>
          <w:numId w:val="16"/>
        </w:numPr>
      </w:pPr>
      <w:r>
        <w:t xml:space="preserve">We may restrict contact to methods including in person, by telephone, fax, letter or electronically or to any combination of these. In addition, we may: </w:t>
      </w:r>
    </w:p>
    <w:p w14:paraId="09A96F2F" w14:textId="77777777" w:rsidR="00A512D2" w:rsidRDefault="00A512D2" w:rsidP="00AA291E"/>
    <w:p w14:paraId="5BE7D221" w14:textId="160D6E81" w:rsidR="00A512D2" w:rsidRDefault="000A5001" w:rsidP="008F0199">
      <w:pPr>
        <w:ind w:left="1440"/>
      </w:pPr>
      <w:r>
        <w:sym w:font="Symbol" w:char="F0B7"/>
      </w:r>
      <w:r>
        <w:t xml:space="preserve"> only take telephone calls at set times on set days or put an arrangement in place for only one member of staff to deal with calls or correspondence in the </w:t>
      </w:r>
      <w:r w:rsidR="003350C3">
        <w:t>future.</w:t>
      </w:r>
      <w:r>
        <w:t xml:space="preserve"> </w:t>
      </w:r>
    </w:p>
    <w:p w14:paraId="008D793E" w14:textId="027D6EFD" w:rsidR="00A512D2" w:rsidRDefault="000A5001" w:rsidP="008F0199">
      <w:pPr>
        <w:ind w:left="1440"/>
      </w:pPr>
      <w:r>
        <w:lastRenderedPageBreak/>
        <w:sym w:font="Symbol" w:char="F0B7"/>
      </w:r>
      <w:r>
        <w:t xml:space="preserve"> require the individual to make an appointment to see a named member of staff before visiting the office or that contact with the office is in writing </w:t>
      </w:r>
      <w:r w:rsidR="003350C3">
        <w:t>only.</w:t>
      </w:r>
      <w:r>
        <w:t xml:space="preserve"> </w:t>
      </w:r>
    </w:p>
    <w:p w14:paraId="5BBA349B" w14:textId="77777777" w:rsidR="00A512D2" w:rsidRDefault="000A5001" w:rsidP="008F0199">
      <w:pPr>
        <w:ind w:left="1440"/>
      </w:pPr>
      <w:r>
        <w:sym w:font="Symbol" w:char="F0B7"/>
      </w:r>
      <w:r>
        <w:t xml:space="preserve"> return any documents we consider irrelevant or excessive to the individual or, in extreme cases, advise that further irrelevant documents will be destroyed; and </w:t>
      </w:r>
    </w:p>
    <w:p w14:paraId="1E8E1B05" w14:textId="77777777" w:rsidR="00A512D2" w:rsidRDefault="000A5001" w:rsidP="008F0199">
      <w:pPr>
        <w:ind w:left="1440"/>
      </w:pPr>
      <w:r>
        <w:sym w:font="Symbol" w:char="F0B7"/>
      </w:r>
      <w:r>
        <w:t xml:space="preserve"> take other action that we consider appropriate. </w:t>
      </w:r>
    </w:p>
    <w:p w14:paraId="7AB4673C" w14:textId="77777777" w:rsidR="00A512D2" w:rsidRDefault="00A512D2" w:rsidP="00AA291E"/>
    <w:p w14:paraId="46418791" w14:textId="3AB2BCB8" w:rsidR="00417B66" w:rsidRDefault="000A5001" w:rsidP="00AA291E">
      <w:r>
        <w:t xml:space="preserve">Where an individual continues to correspond on a wide range of issues, and this action is considered excessive, then the individual may be told that only a certain number of issues will be considered </w:t>
      </w:r>
      <w:r w:rsidR="003350C3">
        <w:t>in each</w:t>
      </w:r>
      <w:r>
        <w:t xml:space="preserve"> period and asked to limit or focus</w:t>
      </w:r>
      <w:r w:rsidR="008E3D42">
        <w:t>.</w:t>
      </w:r>
    </w:p>
    <w:p w14:paraId="468FF3CD" w14:textId="77777777" w:rsidR="008E3D42" w:rsidRDefault="008E3D42" w:rsidP="00AA291E"/>
    <w:p w14:paraId="134EDA58" w14:textId="77777777" w:rsidR="008E65A0" w:rsidRPr="00233743" w:rsidRDefault="008E65A0" w:rsidP="00233743">
      <w:pPr>
        <w:pStyle w:val="ListParagraph"/>
        <w:numPr>
          <w:ilvl w:val="0"/>
          <w:numId w:val="18"/>
        </w:numPr>
        <w:rPr>
          <w:b/>
          <w:bCs/>
        </w:rPr>
      </w:pPr>
      <w:r w:rsidRPr="00233743">
        <w:rPr>
          <w:b/>
          <w:bCs/>
        </w:rPr>
        <w:t>Right to Appeal</w:t>
      </w:r>
    </w:p>
    <w:p w14:paraId="519F61C0" w14:textId="77777777" w:rsidR="008E65A0" w:rsidRDefault="008E65A0" w:rsidP="00AA291E"/>
    <w:p w14:paraId="6A612FE2" w14:textId="625CE88F" w:rsidR="008E65A0" w:rsidRDefault="00CF03D7" w:rsidP="00AA291E">
      <w:r>
        <w:t xml:space="preserve">A customer has the right to appeal against a decision to restrict contact. The customer should be advised in writing about this right and the contact details of the </w:t>
      </w:r>
      <w:r w:rsidR="00E2389A">
        <w:t xml:space="preserve">Director </w:t>
      </w:r>
      <w:r>
        <w:t xml:space="preserve">to whom their appeal should be addressed. The </w:t>
      </w:r>
      <w:r w:rsidR="00E2389A">
        <w:t>Director</w:t>
      </w:r>
      <w:r>
        <w:t xml:space="preserve"> will advise the customer in writing that either the restricted contact arrangements will remain in </w:t>
      </w:r>
      <w:r w:rsidR="003A5526">
        <w:t>force,</w:t>
      </w:r>
      <w:r>
        <w:t xml:space="preserve"> or a different course of action has been agreed. </w:t>
      </w:r>
    </w:p>
    <w:p w14:paraId="436DD90A" w14:textId="77777777" w:rsidR="008E65A0" w:rsidRDefault="008E65A0" w:rsidP="00AA291E"/>
    <w:p w14:paraId="6F17B302" w14:textId="77777777" w:rsidR="0084658F" w:rsidRDefault="00CF03D7" w:rsidP="00AA291E">
      <w:r>
        <w:t xml:space="preserve">At this stage we will advise the customer of their right to contact the Scottish Public Services Ombudsman (SPSO) or other relevant independent organisation if they believe our decision to restrict contact is unjust. </w:t>
      </w:r>
    </w:p>
    <w:p w14:paraId="2B32A41D" w14:textId="77777777" w:rsidR="0084658F" w:rsidRDefault="0084658F" w:rsidP="00AA291E"/>
    <w:p w14:paraId="4193EF3A" w14:textId="7B3B40D2" w:rsidR="008E65A0" w:rsidRPr="00233743" w:rsidRDefault="00CF03D7" w:rsidP="00233743">
      <w:pPr>
        <w:pStyle w:val="ListParagraph"/>
        <w:numPr>
          <w:ilvl w:val="0"/>
          <w:numId w:val="18"/>
        </w:numPr>
        <w:rPr>
          <w:b/>
          <w:bCs/>
        </w:rPr>
      </w:pPr>
      <w:r w:rsidRPr="00233743">
        <w:rPr>
          <w:b/>
          <w:bCs/>
        </w:rPr>
        <w:t xml:space="preserve">Recording and reviewing decisions to restrict contact </w:t>
      </w:r>
    </w:p>
    <w:p w14:paraId="27AE8120" w14:textId="77777777" w:rsidR="008E65A0" w:rsidRDefault="008E65A0" w:rsidP="00AA291E"/>
    <w:p w14:paraId="79EBDD4D" w14:textId="3C2ADEB0" w:rsidR="00682CFA" w:rsidRDefault="00CF03D7" w:rsidP="00AA291E">
      <w:r>
        <w:t xml:space="preserve">We record all incidents of unacceptable actions and any decision taken to restrict customer contact. This information </w:t>
      </w:r>
      <w:r w:rsidR="0084658F">
        <w:t>will be</w:t>
      </w:r>
      <w:r>
        <w:t xml:space="preserve"> kept on the Unacceptable Actions Log and relevant correspondence is saved in the relevant customer and/or complaint file on our computer system. </w:t>
      </w:r>
    </w:p>
    <w:p w14:paraId="56CAA2F2" w14:textId="77777777" w:rsidR="00682CFA" w:rsidRDefault="00682CFA" w:rsidP="00AA291E"/>
    <w:p w14:paraId="6A8A34CE" w14:textId="4C056AC0" w:rsidR="008E3D42" w:rsidRPr="007A7369" w:rsidRDefault="00CF03D7" w:rsidP="00AA291E">
      <w:r>
        <w:t xml:space="preserve">The </w:t>
      </w:r>
      <w:r w:rsidR="003A5526">
        <w:t>Housing Manager</w:t>
      </w:r>
      <w:r w:rsidR="00F72CA0">
        <w:t xml:space="preserve"> w</w:t>
      </w:r>
      <w:r>
        <w:t xml:space="preserve">ill review the status of all customers with restricted contact arrangements regularly. A decision may be reconsidered, and restrictions may be lifted </w:t>
      </w:r>
      <w:r w:rsidRPr="007A7369">
        <w:t>or eased if a customer demonstrates a more acceptable approach.</w:t>
      </w:r>
    </w:p>
    <w:p w14:paraId="15824C36" w14:textId="7A46E1FA" w:rsidR="008062C1" w:rsidRPr="007A7369" w:rsidRDefault="008062C1" w:rsidP="00233743">
      <w:pPr>
        <w:pStyle w:val="Heading1"/>
        <w:numPr>
          <w:ilvl w:val="0"/>
          <w:numId w:val="18"/>
        </w:numPr>
        <w:rPr>
          <w:rFonts w:eastAsiaTheme="majorEastAsia" w:cs="Arial"/>
          <w:sz w:val="24"/>
          <w:szCs w:val="24"/>
          <w:lang w:eastAsia="en-US"/>
        </w:rPr>
      </w:pPr>
      <w:r w:rsidRPr="007A7369">
        <w:rPr>
          <w:rFonts w:eastAsiaTheme="majorEastAsia" w:cs="Arial"/>
          <w:sz w:val="24"/>
          <w:szCs w:val="24"/>
          <w:lang w:eastAsia="en-US"/>
        </w:rPr>
        <w:t>Equalit</w:t>
      </w:r>
      <w:r w:rsidR="007177BE">
        <w:rPr>
          <w:rFonts w:eastAsiaTheme="majorEastAsia" w:cs="Arial"/>
          <w:sz w:val="24"/>
          <w:szCs w:val="24"/>
          <w:lang w:eastAsia="en-US"/>
        </w:rPr>
        <w:t>y and Diversity</w:t>
      </w:r>
    </w:p>
    <w:p w14:paraId="42B272EF" w14:textId="77777777" w:rsidR="008062C1" w:rsidRPr="007A7369" w:rsidRDefault="008062C1" w:rsidP="008062C1">
      <w:pPr>
        <w:rPr>
          <w:rFonts w:cs="Arial"/>
          <w:szCs w:val="24"/>
        </w:rPr>
      </w:pPr>
    </w:p>
    <w:p w14:paraId="3B66A81F" w14:textId="07FC94C6" w:rsidR="002D2A4A" w:rsidRPr="007A7369" w:rsidRDefault="002D2A4A" w:rsidP="002D2A4A">
      <w:pPr>
        <w:rPr>
          <w:rFonts w:cs="Arial"/>
          <w:szCs w:val="24"/>
        </w:rPr>
      </w:pPr>
      <w:r>
        <w:t xml:space="preserve">The Association will comply with the terms of our Equality and Diversity policy when dealing with incidents of unacceptable behaviour. We will </w:t>
      </w:r>
      <w:r w:rsidR="003A5526">
        <w:t>consider</w:t>
      </w:r>
      <w:r>
        <w:t xml:space="preserve"> the individual circumstances of the staff </w:t>
      </w:r>
      <w:r w:rsidR="003A5526">
        <w:t>member,</w:t>
      </w:r>
      <w:r>
        <w:t xml:space="preserve"> and the customer involved when investigating an incident and determine the most appropriate course of action. </w:t>
      </w:r>
    </w:p>
    <w:p w14:paraId="74E93AE4" w14:textId="77777777" w:rsidR="002D2A4A" w:rsidRDefault="002D2A4A" w:rsidP="008062C1">
      <w:pPr>
        <w:rPr>
          <w:rFonts w:cs="Arial"/>
          <w:szCs w:val="24"/>
        </w:rPr>
      </w:pPr>
    </w:p>
    <w:p w14:paraId="52F000F5" w14:textId="30E02B0C" w:rsidR="008062C1" w:rsidRPr="007A7369" w:rsidRDefault="008062C1" w:rsidP="008062C1">
      <w:pPr>
        <w:rPr>
          <w:rFonts w:cs="Arial"/>
          <w:szCs w:val="24"/>
        </w:rPr>
      </w:pPr>
      <w:r w:rsidRPr="007A7369">
        <w:rPr>
          <w:rFonts w:cs="Arial"/>
          <w:szCs w:val="24"/>
        </w:rPr>
        <w:t xml:space="preserve">The Association is committed to the promotion of equal opportunities throughout our </w:t>
      </w:r>
      <w:r w:rsidR="003A5526" w:rsidRPr="007A7369">
        <w:rPr>
          <w:rFonts w:cs="Arial"/>
          <w:szCs w:val="24"/>
        </w:rPr>
        <w:t>day-to-day</w:t>
      </w:r>
      <w:r w:rsidRPr="007A7369">
        <w:rPr>
          <w:rFonts w:cs="Arial"/>
          <w:szCs w:val="24"/>
        </w:rPr>
        <w:t xml:space="preserve"> business and do not discriminate on the grounds of ethnic origin, disability, gender, marital status, sexuality, age, language, political and religious beliefs, social </w:t>
      </w:r>
      <w:r w:rsidR="003A5526" w:rsidRPr="007A7369">
        <w:rPr>
          <w:rFonts w:cs="Arial"/>
          <w:szCs w:val="24"/>
        </w:rPr>
        <w:t>class,</w:t>
      </w:r>
      <w:r w:rsidRPr="007A7369">
        <w:rPr>
          <w:rFonts w:cs="Arial"/>
          <w:szCs w:val="24"/>
        </w:rPr>
        <w:t xml:space="preserve"> or any other form of discrimination</w:t>
      </w:r>
      <w:r w:rsidR="00A33217" w:rsidRPr="007A7369">
        <w:rPr>
          <w:rFonts w:cs="Arial"/>
          <w:szCs w:val="24"/>
        </w:rPr>
        <w:t>.</w:t>
      </w:r>
    </w:p>
    <w:p w14:paraId="74865C92" w14:textId="77777777" w:rsidR="00A33217" w:rsidRPr="007A7369" w:rsidRDefault="00A33217" w:rsidP="008062C1">
      <w:pPr>
        <w:rPr>
          <w:rFonts w:eastAsia="Arial" w:cs="Arial"/>
          <w:szCs w:val="24"/>
        </w:rPr>
      </w:pPr>
    </w:p>
    <w:p w14:paraId="74261434" w14:textId="77777777" w:rsidR="00841C5A" w:rsidRDefault="00841C5A" w:rsidP="00BB7FFD">
      <w:pPr>
        <w:rPr>
          <w:rFonts w:cs="Arial"/>
          <w:szCs w:val="24"/>
        </w:rPr>
      </w:pPr>
    </w:p>
    <w:p w14:paraId="424A3ED0" w14:textId="77777777" w:rsidR="00841C5A" w:rsidRDefault="00841C5A" w:rsidP="00BB7FFD">
      <w:pPr>
        <w:rPr>
          <w:rFonts w:cs="Arial"/>
          <w:szCs w:val="24"/>
        </w:rPr>
      </w:pPr>
    </w:p>
    <w:p w14:paraId="707A6CFD" w14:textId="6EA82E85" w:rsidR="001C669D" w:rsidRPr="001C669D" w:rsidRDefault="00E662CF" w:rsidP="001C669D">
      <w:pPr>
        <w:autoSpaceDE w:val="0"/>
        <w:autoSpaceDN w:val="0"/>
        <w:adjustRightInd w:val="0"/>
        <w:jc w:val="left"/>
        <w:rPr>
          <w:rFonts w:cs="Arial"/>
          <w:color w:val="000000"/>
          <w:szCs w:val="24"/>
        </w:rPr>
      </w:pPr>
      <w:r>
        <w:rPr>
          <w:color w:val="000000"/>
        </w:rPr>
        <w:t>In line with Scottish Public Services Ombudsman guidance, we will take particular care to identify and respond to the needs of customers who may be vulnerable or who require additional support to access the complaints process. Where a complaint is made by, or involves, a child or young person, we will ensure that their rights, views, wishes and best interests are considered throughout the process, and that information is provided in a clear, accessible and age-appropriate way. We will make reasonable adjustments, offer support or signposting where needed, and seek to remove barriers so that all customers, including children and young people, can raise complaints safely, fairly and without disadvantage</w:t>
      </w:r>
    </w:p>
    <w:p w14:paraId="69F0FE74" w14:textId="77777777" w:rsidR="00841C5A" w:rsidRDefault="00841C5A" w:rsidP="00BB7FFD">
      <w:pPr>
        <w:rPr>
          <w:rFonts w:cs="Arial"/>
          <w:szCs w:val="24"/>
        </w:rPr>
      </w:pPr>
    </w:p>
    <w:p w14:paraId="10DDA721" w14:textId="77777777" w:rsidR="00841C5A" w:rsidRDefault="00841C5A" w:rsidP="00BB7FFD">
      <w:pPr>
        <w:rPr>
          <w:rFonts w:cs="Arial"/>
          <w:szCs w:val="24"/>
        </w:rPr>
      </w:pPr>
    </w:p>
    <w:p w14:paraId="03C15FF0" w14:textId="73E20E44" w:rsidR="001557EC" w:rsidRDefault="008062C1" w:rsidP="00BB7FFD">
      <w:pPr>
        <w:rPr>
          <w:rFonts w:cs="Arial"/>
          <w:szCs w:val="24"/>
        </w:rPr>
      </w:pPr>
      <w:r w:rsidRPr="007A7369">
        <w:rPr>
          <w:rFonts w:cs="Arial"/>
          <w:szCs w:val="24"/>
        </w:rPr>
        <w:t xml:space="preserve">The Association is committed to monitoring data and use our completed Equalities Monitoring </w:t>
      </w:r>
      <w:r w:rsidR="003A5526" w:rsidRPr="007A7369">
        <w:rPr>
          <w:rFonts w:cs="Arial"/>
          <w:szCs w:val="24"/>
        </w:rPr>
        <w:t xml:space="preserve">Form </w:t>
      </w:r>
      <w:r w:rsidR="003A5526">
        <w:rPr>
          <w:rFonts w:cs="Arial"/>
          <w:szCs w:val="24"/>
        </w:rPr>
        <w:t>to</w:t>
      </w:r>
      <w:r w:rsidR="00BB7FFD">
        <w:rPr>
          <w:rFonts w:cs="Arial"/>
          <w:szCs w:val="24"/>
        </w:rPr>
        <w:t xml:space="preserve"> inform how we shape our service delivery. </w:t>
      </w:r>
    </w:p>
    <w:p w14:paraId="758CE7BD" w14:textId="77777777" w:rsidR="0040410B" w:rsidRPr="009D6E2D" w:rsidRDefault="0040410B" w:rsidP="009D6E2D">
      <w:pPr>
        <w:rPr>
          <w:rFonts w:cs="Arial"/>
          <w:szCs w:val="24"/>
        </w:rPr>
      </w:pPr>
    </w:p>
    <w:p w14:paraId="1A68D170" w14:textId="77777777" w:rsidR="0040410B" w:rsidRPr="009D6E2D" w:rsidRDefault="0040410B" w:rsidP="009D6E2D">
      <w:pPr>
        <w:pStyle w:val="ListParagraph"/>
        <w:numPr>
          <w:ilvl w:val="0"/>
          <w:numId w:val="18"/>
        </w:numPr>
        <w:rPr>
          <w:rFonts w:cs="Arial"/>
          <w:b/>
          <w:bCs/>
          <w:szCs w:val="24"/>
        </w:rPr>
      </w:pPr>
      <w:r w:rsidRPr="009D6E2D">
        <w:rPr>
          <w:rFonts w:cs="Arial"/>
          <w:b/>
          <w:bCs/>
          <w:szCs w:val="24"/>
        </w:rPr>
        <w:t>Performance Monitoring and Review</w:t>
      </w:r>
    </w:p>
    <w:p w14:paraId="557F4918" w14:textId="77777777" w:rsidR="0040410B" w:rsidRPr="0040410B" w:rsidRDefault="0040410B" w:rsidP="0040410B">
      <w:pPr>
        <w:rPr>
          <w:rFonts w:cs="Arial"/>
          <w:szCs w:val="24"/>
        </w:rPr>
      </w:pPr>
    </w:p>
    <w:p w14:paraId="4237656B" w14:textId="78D69A22" w:rsidR="0040410B" w:rsidRPr="0040410B" w:rsidRDefault="0040410B" w:rsidP="0040410B">
      <w:pPr>
        <w:rPr>
          <w:rFonts w:cs="Arial"/>
          <w:szCs w:val="24"/>
        </w:rPr>
      </w:pPr>
      <w:r>
        <w:rPr>
          <w:rFonts w:cs="Arial"/>
          <w:szCs w:val="24"/>
        </w:rPr>
        <w:t xml:space="preserve">The </w:t>
      </w:r>
      <w:r w:rsidRPr="0040410B">
        <w:rPr>
          <w:rFonts w:cs="Arial"/>
          <w:szCs w:val="24"/>
        </w:rPr>
        <w:t xml:space="preserve">Management Board will review </w:t>
      </w:r>
      <w:r w:rsidR="00E85D7D">
        <w:rPr>
          <w:rFonts w:cs="Arial"/>
          <w:szCs w:val="24"/>
        </w:rPr>
        <w:t>the number and type of decisions made against this policy</w:t>
      </w:r>
      <w:r w:rsidR="003C714D">
        <w:rPr>
          <w:rFonts w:cs="Arial"/>
          <w:szCs w:val="24"/>
        </w:rPr>
        <w:t xml:space="preserve"> on an </w:t>
      </w:r>
      <w:r w:rsidRPr="0040410B">
        <w:rPr>
          <w:rFonts w:cs="Arial"/>
          <w:szCs w:val="24"/>
        </w:rPr>
        <w:t>annual basis</w:t>
      </w:r>
      <w:r w:rsidR="000739D0">
        <w:rPr>
          <w:rFonts w:cs="Arial"/>
          <w:szCs w:val="24"/>
        </w:rPr>
        <w:t xml:space="preserve"> and the Management Team will monitor quarterly</w:t>
      </w:r>
      <w:r w:rsidRPr="0040410B">
        <w:rPr>
          <w:rFonts w:cs="Arial"/>
          <w:szCs w:val="24"/>
        </w:rPr>
        <w:t>.</w:t>
      </w:r>
    </w:p>
    <w:p w14:paraId="76270937" w14:textId="77777777" w:rsidR="0040410B" w:rsidRPr="0040410B" w:rsidRDefault="0040410B" w:rsidP="0040410B">
      <w:pPr>
        <w:rPr>
          <w:rFonts w:cs="Arial"/>
          <w:szCs w:val="24"/>
        </w:rPr>
      </w:pPr>
    </w:p>
    <w:p w14:paraId="623A8865" w14:textId="4DB8635E" w:rsidR="0040410B" w:rsidRPr="0040410B" w:rsidRDefault="0040410B" w:rsidP="0040410B">
      <w:pPr>
        <w:rPr>
          <w:rFonts w:cs="Arial"/>
          <w:szCs w:val="24"/>
        </w:rPr>
      </w:pPr>
      <w:r w:rsidRPr="0040410B">
        <w:rPr>
          <w:rFonts w:cs="Arial"/>
          <w:szCs w:val="24"/>
        </w:rPr>
        <w:t xml:space="preserve">This policy will be reviewed every </w:t>
      </w:r>
      <w:r w:rsidR="00B67D29">
        <w:rPr>
          <w:rFonts w:cs="Arial"/>
          <w:szCs w:val="24"/>
        </w:rPr>
        <w:t>3</w:t>
      </w:r>
      <w:r w:rsidRPr="0040410B">
        <w:rPr>
          <w:rFonts w:cs="Arial"/>
          <w:szCs w:val="24"/>
        </w:rPr>
        <w:t xml:space="preserve"> years or earlier if deemed necessary due to legislative or other changes.</w:t>
      </w:r>
    </w:p>
    <w:p w14:paraId="4704B38C" w14:textId="77777777" w:rsidR="0040410B" w:rsidRDefault="0040410B" w:rsidP="00BB7FFD"/>
    <w:sectPr w:rsidR="0040410B" w:rsidSect="00684B54">
      <w:headerReference w:type="default"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84F0F" w14:textId="77777777" w:rsidR="0071100B" w:rsidRDefault="0071100B" w:rsidP="00A3446D">
      <w:r>
        <w:separator/>
      </w:r>
    </w:p>
  </w:endnote>
  <w:endnote w:type="continuationSeparator" w:id="0">
    <w:p w14:paraId="751D194D" w14:textId="77777777" w:rsidR="0071100B" w:rsidRDefault="0071100B" w:rsidP="00A34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Guardian Sans Medium">
    <w:altName w:val="Guardian Sans Medium"/>
    <w:panose1 w:val="00000000000000000000"/>
    <w:charset w:val="00"/>
    <w:family w:val="swiss"/>
    <w:notTrueType/>
    <w:pitch w:val="default"/>
    <w:sig w:usb0="00000003" w:usb1="00000000" w:usb2="00000000" w:usb3="00000000" w:csb0="00000001" w:csb1="00000000"/>
  </w:font>
  <w:font w:name="Arial Bold">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Raleway Medium">
    <w:altName w:val="Raleway Medium"/>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4BA8" w14:textId="77777777" w:rsidR="00C46DE6" w:rsidRDefault="00024A2A">
    <w:pPr>
      <w:pStyle w:val="Footer"/>
      <w:rPr>
        <w:sz w:val="16"/>
        <w:szCs w:val="16"/>
      </w:rPr>
    </w:pPr>
    <w:r>
      <w:rPr>
        <w:noProof/>
        <w:sz w:val="16"/>
        <w:szCs w:val="16"/>
      </w:rPr>
      <w:drawing>
        <wp:anchor distT="0" distB="0" distL="114300" distR="114300" simplePos="0" relativeHeight="251660288" behindDoc="1" locked="0" layoutInCell="1" allowOverlap="1" wp14:anchorId="6B5F4BAF" wp14:editId="6B5F4BB0">
          <wp:simplePos x="0" y="0"/>
          <wp:positionH relativeFrom="column">
            <wp:posOffset>3821430</wp:posOffset>
          </wp:positionH>
          <wp:positionV relativeFrom="paragraph">
            <wp:posOffset>-1539875</wp:posOffset>
          </wp:positionV>
          <wp:extent cx="2825115" cy="2112010"/>
          <wp:effectExtent l="0" t="0" r="0" b="2540"/>
          <wp:wrapThrough wrapText="bothSides">
            <wp:wrapPolygon edited="0">
              <wp:start x="17187" y="0"/>
              <wp:lineTo x="15439" y="390"/>
              <wp:lineTo x="10633" y="2728"/>
              <wp:lineTo x="9904" y="5066"/>
              <wp:lineTo x="9759" y="5845"/>
              <wp:lineTo x="583" y="9157"/>
              <wp:lineTo x="0" y="9936"/>
              <wp:lineTo x="0" y="11300"/>
              <wp:lineTo x="1165" y="12469"/>
              <wp:lineTo x="1020" y="13054"/>
              <wp:lineTo x="1457" y="14807"/>
              <wp:lineTo x="2039" y="15586"/>
              <wp:lineTo x="4078" y="21431"/>
              <wp:lineTo x="4224" y="21431"/>
              <wp:lineTo x="20245" y="21431"/>
              <wp:lineTo x="19080" y="18704"/>
              <wp:lineTo x="21411" y="16950"/>
              <wp:lineTo x="21411" y="2728"/>
              <wp:lineTo x="19080" y="195"/>
              <wp:lineTo x="18352" y="0"/>
              <wp:lineTo x="17187"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ar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25115" cy="2112010"/>
                  </a:xfrm>
                  <a:prstGeom prst="rect">
                    <a:avLst/>
                  </a:prstGeom>
                </pic:spPr>
              </pic:pic>
            </a:graphicData>
          </a:graphic>
          <wp14:sizeRelH relativeFrom="margin">
            <wp14:pctWidth>0</wp14:pctWidth>
          </wp14:sizeRelH>
          <wp14:sizeRelV relativeFrom="margin">
            <wp14:pctHeight>0</wp14:pctHeight>
          </wp14:sizeRelV>
        </wp:anchor>
      </w:drawing>
    </w:r>
    <w:r w:rsidRPr="00024A2A">
      <w:rPr>
        <w:sz w:val="16"/>
        <w:szCs w:val="16"/>
      </w:rPr>
      <w:t xml:space="preserve">Page </w:t>
    </w:r>
    <w:r w:rsidRPr="00024A2A">
      <w:rPr>
        <w:sz w:val="16"/>
        <w:szCs w:val="16"/>
      </w:rPr>
      <w:fldChar w:fldCharType="begin"/>
    </w:r>
    <w:r w:rsidRPr="00024A2A">
      <w:rPr>
        <w:sz w:val="16"/>
        <w:szCs w:val="16"/>
      </w:rPr>
      <w:instrText xml:space="preserve"> PAGE   \* MERGEFORMAT </w:instrText>
    </w:r>
    <w:r w:rsidRPr="00024A2A">
      <w:rPr>
        <w:sz w:val="16"/>
        <w:szCs w:val="16"/>
      </w:rPr>
      <w:fldChar w:fldCharType="separate"/>
    </w:r>
    <w:r>
      <w:rPr>
        <w:noProof/>
        <w:sz w:val="16"/>
        <w:szCs w:val="16"/>
      </w:rPr>
      <w:t>1</w:t>
    </w:r>
    <w:r w:rsidRPr="00024A2A">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4BAC" w14:textId="77777777" w:rsidR="00024A2A" w:rsidRDefault="00024A2A">
    <w:pPr>
      <w:pStyle w:val="Footer"/>
    </w:pPr>
    <w:r>
      <w:rPr>
        <w:noProof/>
        <w:sz w:val="16"/>
        <w:szCs w:val="16"/>
      </w:rPr>
      <w:drawing>
        <wp:anchor distT="0" distB="0" distL="114300" distR="114300" simplePos="0" relativeHeight="251664384" behindDoc="1" locked="0" layoutInCell="1" allowOverlap="1" wp14:anchorId="6B5F4BB3" wp14:editId="6B5F4BB4">
          <wp:simplePos x="0" y="0"/>
          <wp:positionH relativeFrom="column">
            <wp:posOffset>3821430</wp:posOffset>
          </wp:positionH>
          <wp:positionV relativeFrom="paragraph">
            <wp:posOffset>-1481455</wp:posOffset>
          </wp:positionV>
          <wp:extent cx="2825115" cy="2112010"/>
          <wp:effectExtent l="0" t="0" r="0" b="2540"/>
          <wp:wrapThrough wrapText="bothSides">
            <wp:wrapPolygon edited="0">
              <wp:start x="17187" y="0"/>
              <wp:lineTo x="15439" y="390"/>
              <wp:lineTo x="10633" y="2728"/>
              <wp:lineTo x="9904" y="5066"/>
              <wp:lineTo x="9759" y="5845"/>
              <wp:lineTo x="583" y="9157"/>
              <wp:lineTo x="0" y="9936"/>
              <wp:lineTo x="0" y="11300"/>
              <wp:lineTo x="1165" y="12469"/>
              <wp:lineTo x="1020" y="13054"/>
              <wp:lineTo x="1457" y="14807"/>
              <wp:lineTo x="2039" y="15586"/>
              <wp:lineTo x="4078" y="21431"/>
              <wp:lineTo x="4224" y="21431"/>
              <wp:lineTo x="20245" y="21431"/>
              <wp:lineTo x="19080" y="18704"/>
              <wp:lineTo x="21411" y="16950"/>
              <wp:lineTo x="21411" y="2728"/>
              <wp:lineTo x="19080" y="195"/>
              <wp:lineTo x="18352" y="0"/>
              <wp:lineTo x="17187"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ar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25115" cy="21120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EF0BE" w14:textId="77777777" w:rsidR="0071100B" w:rsidRDefault="0071100B" w:rsidP="00A3446D">
      <w:r>
        <w:separator/>
      </w:r>
    </w:p>
  </w:footnote>
  <w:footnote w:type="continuationSeparator" w:id="0">
    <w:p w14:paraId="165BD5FD" w14:textId="77777777" w:rsidR="0071100B" w:rsidRDefault="0071100B" w:rsidP="00A34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4BA5" w14:textId="77777777" w:rsidR="00024A2A" w:rsidRPr="00DE015D" w:rsidRDefault="00024A2A" w:rsidP="00024A2A">
    <w:pPr>
      <w:rPr>
        <w:rFonts w:ascii="Raleway Medium" w:eastAsiaTheme="minorEastAsia" w:hAnsi="Raleway Medium" w:cs="Tahoma"/>
        <w:b/>
        <w:noProof/>
        <w:color w:val="E23A0C"/>
        <w:sz w:val="28"/>
        <w:szCs w:val="28"/>
      </w:rPr>
    </w:pPr>
    <w:r w:rsidRPr="00DE015D">
      <w:rPr>
        <w:rFonts w:ascii="Raleway Medium" w:eastAsiaTheme="minorEastAsia" w:hAnsi="Raleway Medium" w:cs="Tahoma"/>
        <w:b/>
        <w:noProof/>
        <w:color w:val="E23A0C"/>
        <w:sz w:val="28"/>
        <w:szCs w:val="28"/>
      </w:rPr>
      <w:drawing>
        <wp:anchor distT="0" distB="0" distL="114300" distR="114300" simplePos="0" relativeHeight="251659264" behindDoc="1" locked="0" layoutInCell="1" allowOverlap="1" wp14:anchorId="6B5F4BAD" wp14:editId="6B5F4BAE">
          <wp:simplePos x="0" y="0"/>
          <wp:positionH relativeFrom="column">
            <wp:posOffset>4745355</wp:posOffset>
          </wp:positionH>
          <wp:positionV relativeFrom="paragraph">
            <wp:posOffset>-225425</wp:posOffset>
          </wp:positionV>
          <wp:extent cx="1038225" cy="804545"/>
          <wp:effectExtent l="0" t="0" r="9525" b="0"/>
          <wp:wrapThrough wrapText="bothSides">
            <wp:wrapPolygon edited="0">
              <wp:start x="0" y="0"/>
              <wp:lineTo x="0" y="20969"/>
              <wp:lineTo x="21402" y="20969"/>
              <wp:lineTo x="21402"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e_Logo_RGB_150dpi-01-01.jpg"/>
                  <pic:cNvPicPr/>
                </pic:nvPicPr>
                <pic:blipFill>
                  <a:blip r:embed="rId1">
                    <a:extLst>
                      <a:ext uri="{28A0092B-C50C-407E-A947-70E740481C1C}">
                        <a14:useLocalDpi xmlns:a14="http://schemas.microsoft.com/office/drawing/2010/main" val="0"/>
                      </a:ext>
                    </a:extLst>
                  </a:blip>
                  <a:stretch>
                    <a:fillRect/>
                  </a:stretch>
                </pic:blipFill>
                <pic:spPr>
                  <a:xfrm>
                    <a:off x="0" y="0"/>
                    <a:ext cx="1038225" cy="804545"/>
                  </a:xfrm>
                  <a:prstGeom prst="rect">
                    <a:avLst/>
                  </a:prstGeom>
                </pic:spPr>
              </pic:pic>
            </a:graphicData>
          </a:graphic>
          <wp14:sizeRelH relativeFrom="margin">
            <wp14:pctWidth>0</wp14:pctWidth>
          </wp14:sizeRelH>
          <wp14:sizeRelV relativeFrom="margin">
            <wp14:pctHeight>0</wp14:pctHeight>
          </wp14:sizeRelV>
        </wp:anchor>
      </w:drawing>
    </w:r>
    <w:r w:rsidRPr="00DE015D">
      <w:rPr>
        <w:rFonts w:ascii="Raleway Medium" w:eastAsiaTheme="minorEastAsia" w:hAnsi="Raleway Medium" w:cs="Tahoma"/>
        <w:b/>
        <w:noProof/>
        <w:color w:val="E23A0C"/>
        <w:sz w:val="28"/>
        <w:szCs w:val="28"/>
      </w:rPr>
      <w:t xml:space="preserve">Great Homes, Great People, </w:t>
    </w:r>
  </w:p>
  <w:p w14:paraId="6B5F4BA6" w14:textId="77777777" w:rsidR="00024A2A" w:rsidRPr="00DE015D" w:rsidRDefault="00024A2A" w:rsidP="00024A2A">
    <w:pPr>
      <w:rPr>
        <w:rFonts w:ascii="Raleway Medium" w:eastAsiaTheme="minorEastAsia" w:hAnsi="Raleway Medium" w:cs="Tahoma"/>
        <w:b/>
        <w:noProof/>
        <w:color w:val="E23A0C"/>
        <w:sz w:val="28"/>
        <w:szCs w:val="28"/>
      </w:rPr>
    </w:pPr>
    <w:r w:rsidRPr="00DE015D">
      <w:rPr>
        <w:rFonts w:ascii="Raleway Medium" w:eastAsiaTheme="minorEastAsia" w:hAnsi="Raleway Medium" w:cs="Tahoma"/>
        <w:b/>
        <w:noProof/>
        <w:color w:val="E23A0C"/>
        <w:sz w:val="28"/>
        <w:szCs w:val="28"/>
      </w:rPr>
      <w:t>Vibrant Communities.</w:t>
    </w:r>
  </w:p>
  <w:p w14:paraId="6B5F4BA7" w14:textId="77777777" w:rsidR="00C46DE6" w:rsidRDefault="00C46DE6" w:rsidP="00CD75A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4BA9" w14:textId="77777777" w:rsidR="00024A2A" w:rsidRPr="00DE015D" w:rsidRDefault="00024A2A" w:rsidP="00024A2A">
    <w:pPr>
      <w:rPr>
        <w:rFonts w:ascii="Raleway Medium" w:eastAsiaTheme="minorEastAsia" w:hAnsi="Raleway Medium" w:cs="Tahoma"/>
        <w:b/>
        <w:noProof/>
        <w:color w:val="E23A0C"/>
        <w:sz w:val="28"/>
        <w:szCs w:val="28"/>
      </w:rPr>
    </w:pPr>
    <w:r w:rsidRPr="00DE015D">
      <w:rPr>
        <w:rFonts w:ascii="Raleway Medium" w:eastAsiaTheme="minorEastAsia" w:hAnsi="Raleway Medium" w:cs="Tahoma"/>
        <w:b/>
        <w:noProof/>
        <w:color w:val="E23A0C"/>
        <w:sz w:val="28"/>
        <w:szCs w:val="28"/>
      </w:rPr>
      <w:drawing>
        <wp:anchor distT="0" distB="0" distL="114300" distR="114300" simplePos="0" relativeHeight="251662336" behindDoc="1" locked="0" layoutInCell="1" allowOverlap="1" wp14:anchorId="6B5F4BB1" wp14:editId="6B5F4BB2">
          <wp:simplePos x="0" y="0"/>
          <wp:positionH relativeFrom="column">
            <wp:posOffset>4745355</wp:posOffset>
          </wp:positionH>
          <wp:positionV relativeFrom="paragraph">
            <wp:posOffset>-225425</wp:posOffset>
          </wp:positionV>
          <wp:extent cx="1038225" cy="804545"/>
          <wp:effectExtent l="0" t="0" r="9525" b="0"/>
          <wp:wrapThrough wrapText="bothSides">
            <wp:wrapPolygon edited="0">
              <wp:start x="0" y="0"/>
              <wp:lineTo x="0" y="20969"/>
              <wp:lineTo x="21402" y="20969"/>
              <wp:lineTo x="2140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e_Logo_RGB_150dpi-01-01.jpg"/>
                  <pic:cNvPicPr/>
                </pic:nvPicPr>
                <pic:blipFill>
                  <a:blip r:embed="rId1">
                    <a:extLst>
                      <a:ext uri="{28A0092B-C50C-407E-A947-70E740481C1C}">
                        <a14:useLocalDpi xmlns:a14="http://schemas.microsoft.com/office/drawing/2010/main" val="0"/>
                      </a:ext>
                    </a:extLst>
                  </a:blip>
                  <a:stretch>
                    <a:fillRect/>
                  </a:stretch>
                </pic:blipFill>
                <pic:spPr>
                  <a:xfrm>
                    <a:off x="0" y="0"/>
                    <a:ext cx="1038225" cy="804545"/>
                  </a:xfrm>
                  <a:prstGeom prst="rect">
                    <a:avLst/>
                  </a:prstGeom>
                </pic:spPr>
              </pic:pic>
            </a:graphicData>
          </a:graphic>
          <wp14:sizeRelH relativeFrom="margin">
            <wp14:pctWidth>0</wp14:pctWidth>
          </wp14:sizeRelH>
          <wp14:sizeRelV relativeFrom="margin">
            <wp14:pctHeight>0</wp14:pctHeight>
          </wp14:sizeRelV>
        </wp:anchor>
      </w:drawing>
    </w:r>
    <w:r w:rsidRPr="00DE015D">
      <w:rPr>
        <w:rFonts w:ascii="Raleway Medium" w:eastAsiaTheme="minorEastAsia" w:hAnsi="Raleway Medium" w:cs="Tahoma"/>
        <w:b/>
        <w:noProof/>
        <w:color w:val="E23A0C"/>
        <w:sz w:val="28"/>
        <w:szCs w:val="28"/>
      </w:rPr>
      <w:t xml:space="preserve">Great Homes, Great People, </w:t>
    </w:r>
  </w:p>
  <w:p w14:paraId="6B5F4BAA" w14:textId="77777777" w:rsidR="00024A2A" w:rsidRPr="00DE015D" w:rsidRDefault="00024A2A" w:rsidP="00024A2A">
    <w:pPr>
      <w:rPr>
        <w:rFonts w:ascii="Raleway Medium" w:eastAsiaTheme="minorEastAsia" w:hAnsi="Raleway Medium" w:cs="Tahoma"/>
        <w:b/>
        <w:noProof/>
        <w:color w:val="E23A0C"/>
        <w:sz w:val="28"/>
        <w:szCs w:val="28"/>
      </w:rPr>
    </w:pPr>
    <w:r w:rsidRPr="00DE015D">
      <w:rPr>
        <w:rFonts w:ascii="Raleway Medium" w:eastAsiaTheme="minorEastAsia" w:hAnsi="Raleway Medium" w:cs="Tahoma"/>
        <w:b/>
        <w:noProof/>
        <w:color w:val="E23A0C"/>
        <w:sz w:val="28"/>
        <w:szCs w:val="28"/>
      </w:rPr>
      <w:t>Vibrant Communities.</w:t>
    </w:r>
  </w:p>
  <w:p w14:paraId="6B5F4BAB" w14:textId="77777777" w:rsidR="00024A2A" w:rsidRDefault="00024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0FF1"/>
    <w:multiLevelType w:val="hybridMultilevel"/>
    <w:tmpl w:val="6A3A9BE4"/>
    <w:lvl w:ilvl="0" w:tplc="08090001">
      <w:start w:val="1"/>
      <w:numFmt w:val="bullet"/>
      <w:lvlText w:val=""/>
      <w:lvlJc w:val="left"/>
      <w:pPr>
        <w:ind w:left="2279" w:hanging="360"/>
      </w:pPr>
      <w:rPr>
        <w:rFonts w:ascii="Symbol" w:hAnsi="Symbol" w:hint="default"/>
      </w:rPr>
    </w:lvl>
    <w:lvl w:ilvl="1" w:tplc="08090003" w:tentative="1">
      <w:start w:val="1"/>
      <w:numFmt w:val="bullet"/>
      <w:lvlText w:val="o"/>
      <w:lvlJc w:val="left"/>
      <w:pPr>
        <w:ind w:left="2999" w:hanging="360"/>
      </w:pPr>
      <w:rPr>
        <w:rFonts w:ascii="Courier New" w:hAnsi="Courier New" w:cs="Courier New" w:hint="default"/>
      </w:rPr>
    </w:lvl>
    <w:lvl w:ilvl="2" w:tplc="08090005" w:tentative="1">
      <w:start w:val="1"/>
      <w:numFmt w:val="bullet"/>
      <w:lvlText w:val=""/>
      <w:lvlJc w:val="left"/>
      <w:pPr>
        <w:ind w:left="3719" w:hanging="360"/>
      </w:pPr>
      <w:rPr>
        <w:rFonts w:ascii="Wingdings" w:hAnsi="Wingdings" w:hint="default"/>
      </w:rPr>
    </w:lvl>
    <w:lvl w:ilvl="3" w:tplc="08090001" w:tentative="1">
      <w:start w:val="1"/>
      <w:numFmt w:val="bullet"/>
      <w:lvlText w:val=""/>
      <w:lvlJc w:val="left"/>
      <w:pPr>
        <w:ind w:left="4439" w:hanging="360"/>
      </w:pPr>
      <w:rPr>
        <w:rFonts w:ascii="Symbol" w:hAnsi="Symbol" w:hint="default"/>
      </w:rPr>
    </w:lvl>
    <w:lvl w:ilvl="4" w:tplc="08090003" w:tentative="1">
      <w:start w:val="1"/>
      <w:numFmt w:val="bullet"/>
      <w:lvlText w:val="o"/>
      <w:lvlJc w:val="left"/>
      <w:pPr>
        <w:ind w:left="5159" w:hanging="360"/>
      </w:pPr>
      <w:rPr>
        <w:rFonts w:ascii="Courier New" w:hAnsi="Courier New" w:cs="Courier New" w:hint="default"/>
      </w:rPr>
    </w:lvl>
    <w:lvl w:ilvl="5" w:tplc="08090005" w:tentative="1">
      <w:start w:val="1"/>
      <w:numFmt w:val="bullet"/>
      <w:lvlText w:val=""/>
      <w:lvlJc w:val="left"/>
      <w:pPr>
        <w:ind w:left="5879" w:hanging="360"/>
      </w:pPr>
      <w:rPr>
        <w:rFonts w:ascii="Wingdings" w:hAnsi="Wingdings" w:hint="default"/>
      </w:rPr>
    </w:lvl>
    <w:lvl w:ilvl="6" w:tplc="08090001" w:tentative="1">
      <w:start w:val="1"/>
      <w:numFmt w:val="bullet"/>
      <w:lvlText w:val=""/>
      <w:lvlJc w:val="left"/>
      <w:pPr>
        <w:ind w:left="6599" w:hanging="360"/>
      </w:pPr>
      <w:rPr>
        <w:rFonts w:ascii="Symbol" w:hAnsi="Symbol" w:hint="default"/>
      </w:rPr>
    </w:lvl>
    <w:lvl w:ilvl="7" w:tplc="08090003" w:tentative="1">
      <w:start w:val="1"/>
      <w:numFmt w:val="bullet"/>
      <w:lvlText w:val="o"/>
      <w:lvlJc w:val="left"/>
      <w:pPr>
        <w:ind w:left="7319" w:hanging="360"/>
      </w:pPr>
      <w:rPr>
        <w:rFonts w:ascii="Courier New" w:hAnsi="Courier New" w:cs="Courier New" w:hint="default"/>
      </w:rPr>
    </w:lvl>
    <w:lvl w:ilvl="8" w:tplc="08090005" w:tentative="1">
      <w:start w:val="1"/>
      <w:numFmt w:val="bullet"/>
      <w:lvlText w:val=""/>
      <w:lvlJc w:val="left"/>
      <w:pPr>
        <w:ind w:left="8039" w:hanging="360"/>
      </w:pPr>
      <w:rPr>
        <w:rFonts w:ascii="Wingdings" w:hAnsi="Wingdings" w:hint="default"/>
      </w:rPr>
    </w:lvl>
  </w:abstractNum>
  <w:abstractNum w:abstractNumId="1" w15:restartNumberingAfterBreak="0">
    <w:nsid w:val="137E7582"/>
    <w:multiLevelType w:val="hybridMultilevel"/>
    <w:tmpl w:val="8E0E2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73357"/>
    <w:multiLevelType w:val="hybridMultilevel"/>
    <w:tmpl w:val="7F8807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573C0A"/>
    <w:multiLevelType w:val="multilevel"/>
    <w:tmpl w:val="8F4A76BC"/>
    <w:lvl w:ilvl="0">
      <w:start w:val="1"/>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70E21E0"/>
    <w:multiLevelType w:val="hybridMultilevel"/>
    <w:tmpl w:val="85A81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8B6771"/>
    <w:multiLevelType w:val="multilevel"/>
    <w:tmpl w:val="61DEF99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DA6B24"/>
    <w:multiLevelType w:val="hybridMultilevel"/>
    <w:tmpl w:val="3DD44D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F5640A"/>
    <w:multiLevelType w:val="hybridMultilevel"/>
    <w:tmpl w:val="A1B41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0924B1"/>
    <w:multiLevelType w:val="hybridMultilevel"/>
    <w:tmpl w:val="1F5ED8DE"/>
    <w:lvl w:ilvl="0" w:tplc="08090001">
      <w:start w:val="1"/>
      <w:numFmt w:val="bullet"/>
      <w:lvlText w:val=""/>
      <w:lvlJc w:val="left"/>
      <w:pPr>
        <w:ind w:left="720" w:hanging="360"/>
      </w:pPr>
      <w:rPr>
        <w:rFonts w:ascii="Symbol" w:hAnsi="Symbol" w:hint="default"/>
      </w:rPr>
    </w:lvl>
    <w:lvl w:ilvl="1" w:tplc="3A38C578">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251DF3"/>
    <w:multiLevelType w:val="hybridMultilevel"/>
    <w:tmpl w:val="84BC9E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4572B0"/>
    <w:multiLevelType w:val="hybridMultilevel"/>
    <w:tmpl w:val="3E92B5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C56A80"/>
    <w:multiLevelType w:val="hybridMultilevel"/>
    <w:tmpl w:val="1EE82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C56627"/>
    <w:multiLevelType w:val="hybridMultilevel"/>
    <w:tmpl w:val="3C9231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08C0A8E"/>
    <w:multiLevelType w:val="singleLevel"/>
    <w:tmpl w:val="4852F132"/>
    <w:lvl w:ilvl="0">
      <w:start w:val="1"/>
      <w:numFmt w:val="decimal"/>
      <w:lvlText w:val="%1."/>
      <w:lvlJc w:val="left"/>
      <w:pPr>
        <w:tabs>
          <w:tab w:val="num" w:pos="1080"/>
        </w:tabs>
        <w:ind w:left="1080" w:hanging="360"/>
      </w:pPr>
      <w:rPr>
        <w:rFonts w:hint="default"/>
      </w:rPr>
    </w:lvl>
  </w:abstractNum>
  <w:abstractNum w:abstractNumId="14" w15:restartNumberingAfterBreak="0">
    <w:nsid w:val="42EE79E8"/>
    <w:multiLevelType w:val="hybridMultilevel"/>
    <w:tmpl w:val="694286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8562E9"/>
    <w:multiLevelType w:val="hybridMultilevel"/>
    <w:tmpl w:val="4C48D7F8"/>
    <w:lvl w:ilvl="0" w:tplc="3C5273A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B9217E"/>
    <w:multiLevelType w:val="multilevel"/>
    <w:tmpl w:val="15A81B9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44C3ABE"/>
    <w:multiLevelType w:val="multilevel"/>
    <w:tmpl w:val="727220A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69D904F4"/>
    <w:multiLevelType w:val="hybridMultilevel"/>
    <w:tmpl w:val="55840C4C"/>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3A553E3"/>
    <w:multiLevelType w:val="hybridMultilevel"/>
    <w:tmpl w:val="0EDC7F48"/>
    <w:lvl w:ilvl="0" w:tplc="C3EE37E0">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1457914553">
    <w:abstractNumId w:val="3"/>
  </w:num>
  <w:num w:numId="2" w16cid:durableId="72431851">
    <w:abstractNumId w:val="17"/>
  </w:num>
  <w:num w:numId="3" w16cid:durableId="68618785">
    <w:abstractNumId w:val="10"/>
  </w:num>
  <w:num w:numId="4" w16cid:durableId="1350566057">
    <w:abstractNumId w:val="0"/>
  </w:num>
  <w:num w:numId="5" w16cid:durableId="1420784912">
    <w:abstractNumId w:val="18"/>
  </w:num>
  <w:num w:numId="6" w16cid:durableId="645087783">
    <w:abstractNumId w:val="2"/>
  </w:num>
  <w:num w:numId="7" w16cid:durableId="1131052643">
    <w:abstractNumId w:val="15"/>
  </w:num>
  <w:num w:numId="8" w16cid:durableId="785077711">
    <w:abstractNumId w:val="19"/>
  </w:num>
  <w:num w:numId="9" w16cid:durableId="1129861587">
    <w:abstractNumId w:val="16"/>
  </w:num>
  <w:num w:numId="10" w16cid:durableId="120268691">
    <w:abstractNumId w:val="13"/>
  </w:num>
  <w:num w:numId="11" w16cid:durableId="1075663533">
    <w:abstractNumId w:val="6"/>
  </w:num>
  <w:num w:numId="12" w16cid:durableId="371660508">
    <w:abstractNumId w:val="5"/>
  </w:num>
  <w:num w:numId="13" w16cid:durableId="967975874">
    <w:abstractNumId w:val="9"/>
  </w:num>
  <w:num w:numId="14" w16cid:durableId="786854408">
    <w:abstractNumId w:val="1"/>
  </w:num>
  <w:num w:numId="15" w16cid:durableId="1021124668">
    <w:abstractNumId w:val="8"/>
  </w:num>
  <w:num w:numId="16" w16cid:durableId="1438872073">
    <w:abstractNumId w:val="7"/>
  </w:num>
  <w:num w:numId="17" w16cid:durableId="1214736627">
    <w:abstractNumId w:val="11"/>
  </w:num>
  <w:num w:numId="18" w16cid:durableId="770977304">
    <w:abstractNumId w:val="12"/>
  </w:num>
  <w:num w:numId="19" w16cid:durableId="1958367248">
    <w:abstractNumId w:val="4"/>
  </w:num>
  <w:num w:numId="20" w16cid:durableId="166477087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D82"/>
    <w:rsid w:val="00000584"/>
    <w:rsid w:val="000077DC"/>
    <w:rsid w:val="00012C08"/>
    <w:rsid w:val="00017FBB"/>
    <w:rsid w:val="00024A2A"/>
    <w:rsid w:val="00031734"/>
    <w:rsid w:val="000413C9"/>
    <w:rsid w:val="000448FD"/>
    <w:rsid w:val="00047802"/>
    <w:rsid w:val="00050BDA"/>
    <w:rsid w:val="00050C70"/>
    <w:rsid w:val="00052551"/>
    <w:rsid w:val="00067FA4"/>
    <w:rsid w:val="000739D0"/>
    <w:rsid w:val="000740E5"/>
    <w:rsid w:val="00076ABE"/>
    <w:rsid w:val="00077994"/>
    <w:rsid w:val="000857E7"/>
    <w:rsid w:val="000904E6"/>
    <w:rsid w:val="00090669"/>
    <w:rsid w:val="00094C98"/>
    <w:rsid w:val="000A5001"/>
    <w:rsid w:val="000A5D0C"/>
    <w:rsid w:val="000A64C4"/>
    <w:rsid w:val="000B168D"/>
    <w:rsid w:val="000B1FCF"/>
    <w:rsid w:val="000B521E"/>
    <w:rsid w:val="000B7BA6"/>
    <w:rsid w:val="000C0159"/>
    <w:rsid w:val="000E4A9C"/>
    <w:rsid w:val="000E55EF"/>
    <w:rsid w:val="000E665A"/>
    <w:rsid w:val="000F1F68"/>
    <w:rsid w:val="000F6010"/>
    <w:rsid w:val="00103C30"/>
    <w:rsid w:val="00104761"/>
    <w:rsid w:val="001049EA"/>
    <w:rsid w:val="00107CF9"/>
    <w:rsid w:val="00107F6B"/>
    <w:rsid w:val="00116414"/>
    <w:rsid w:val="00143564"/>
    <w:rsid w:val="00146F30"/>
    <w:rsid w:val="00147744"/>
    <w:rsid w:val="001555AC"/>
    <w:rsid w:val="001557EC"/>
    <w:rsid w:val="00156D0B"/>
    <w:rsid w:val="00167303"/>
    <w:rsid w:val="001673DC"/>
    <w:rsid w:val="001729AD"/>
    <w:rsid w:val="001901D1"/>
    <w:rsid w:val="00193DB8"/>
    <w:rsid w:val="00196939"/>
    <w:rsid w:val="001A0706"/>
    <w:rsid w:val="001A11FD"/>
    <w:rsid w:val="001A1996"/>
    <w:rsid w:val="001A5327"/>
    <w:rsid w:val="001B4C55"/>
    <w:rsid w:val="001C5BD4"/>
    <w:rsid w:val="001C669D"/>
    <w:rsid w:val="001C6A28"/>
    <w:rsid w:val="001D2AF4"/>
    <w:rsid w:val="001E07D2"/>
    <w:rsid w:val="001F3767"/>
    <w:rsid w:val="001F392C"/>
    <w:rsid w:val="001F73CD"/>
    <w:rsid w:val="002152FA"/>
    <w:rsid w:val="0022191B"/>
    <w:rsid w:val="002245AA"/>
    <w:rsid w:val="00233743"/>
    <w:rsid w:val="00240DA6"/>
    <w:rsid w:val="00240E1C"/>
    <w:rsid w:val="00244FB7"/>
    <w:rsid w:val="00251B0C"/>
    <w:rsid w:val="00253277"/>
    <w:rsid w:val="00253680"/>
    <w:rsid w:val="00255CEC"/>
    <w:rsid w:val="00260C92"/>
    <w:rsid w:val="002628BE"/>
    <w:rsid w:val="002630AD"/>
    <w:rsid w:val="00265B34"/>
    <w:rsid w:val="0029076B"/>
    <w:rsid w:val="002909CF"/>
    <w:rsid w:val="002A32BA"/>
    <w:rsid w:val="002A7AE8"/>
    <w:rsid w:val="002D07CC"/>
    <w:rsid w:val="002D2A4A"/>
    <w:rsid w:val="002D44DA"/>
    <w:rsid w:val="002E1934"/>
    <w:rsid w:val="002F1598"/>
    <w:rsid w:val="002F40A8"/>
    <w:rsid w:val="003068E7"/>
    <w:rsid w:val="003074D4"/>
    <w:rsid w:val="003148E5"/>
    <w:rsid w:val="0031602A"/>
    <w:rsid w:val="0032154B"/>
    <w:rsid w:val="003255A7"/>
    <w:rsid w:val="00326AA8"/>
    <w:rsid w:val="003350C3"/>
    <w:rsid w:val="003357D6"/>
    <w:rsid w:val="00335E26"/>
    <w:rsid w:val="00337C12"/>
    <w:rsid w:val="0034176A"/>
    <w:rsid w:val="00342463"/>
    <w:rsid w:val="00346340"/>
    <w:rsid w:val="00346A6F"/>
    <w:rsid w:val="00356403"/>
    <w:rsid w:val="00363B23"/>
    <w:rsid w:val="003661B8"/>
    <w:rsid w:val="00377CA7"/>
    <w:rsid w:val="00384DE0"/>
    <w:rsid w:val="00390E13"/>
    <w:rsid w:val="003915B0"/>
    <w:rsid w:val="00395F51"/>
    <w:rsid w:val="003A3750"/>
    <w:rsid w:val="003A5526"/>
    <w:rsid w:val="003A675C"/>
    <w:rsid w:val="003B2D1B"/>
    <w:rsid w:val="003C16A2"/>
    <w:rsid w:val="003C3BAA"/>
    <w:rsid w:val="003C714D"/>
    <w:rsid w:val="003D193C"/>
    <w:rsid w:val="003D2143"/>
    <w:rsid w:val="003E532C"/>
    <w:rsid w:val="003F1B40"/>
    <w:rsid w:val="003F51CE"/>
    <w:rsid w:val="003F5AE3"/>
    <w:rsid w:val="003F6B1E"/>
    <w:rsid w:val="00401141"/>
    <w:rsid w:val="0040410B"/>
    <w:rsid w:val="00404739"/>
    <w:rsid w:val="004071B1"/>
    <w:rsid w:val="004176B9"/>
    <w:rsid w:val="00417B66"/>
    <w:rsid w:val="00421E43"/>
    <w:rsid w:val="00441498"/>
    <w:rsid w:val="004418E3"/>
    <w:rsid w:val="0044498F"/>
    <w:rsid w:val="0045210F"/>
    <w:rsid w:val="0045514A"/>
    <w:rsid w:val="00470362"/>
    <w:rsid w:val="00470833"/>
    <w:rsid w:val="004719C5"/>
    <w:rsid w:val="00483B0D"/>
    <w:rsid w:val="00485B7C"/>
    <w:rsid w:val="004A3428"/>
    <w:rsid w:val="004A5901"/>
    <w:rsid w:val="004A59A7"/>
    <w:rsid w:val="004A6285"/>
    <w:rsid w:val="004A69AF"/>
    <w:rsid w:val="004C57B9"/>
    <w:rsid w:val="004D5679"/>
    <w:rsid w:val="004E1A41"/>
    <w:rsid w:val="004E53AB"/>
    <w:rsid w:val="004E60C9"/>
    <w:rsid w:val="004E68B3"/>
    <w:rsid w:val="004F2AD1"/>
    <w:rsid w:val="004F39A9"/>
    <w:rsid w:val="00507C82"/>
    <w:rsid w:val="00517944"/>
    <w:rsid w:val="0052562A"/>
    <w:rsid w:val="0052687C"/>
    <w:rsid w:val="005326D4"/>
    <w:rsid w:val="00537FD4"/>
    <w:rsid w:val="00543CBD"/>
    <w:rsid w:val="0054754D"/>
    <w:rsid w:val="005508FE"/>
    <w:rsid w:val="0055374A"/>
    <w:rsid w:val="0055740F"/>
    <w:rsid w:val="00562FA5"/>
    <w:rsid w:val="005669E4"/>
    <w:rsid w:val="00570DAB"/>
    <w:rsid w:val="005728E3"/>
    <w:rsid w:val="00574DE4"/>
    <w:rsid w:val="00575FFF"/>
    <w:rsid w:val="00580F87"/>
    <w:rsid w:val="00584469"/>
    <w:rsid w:val="00592988"/>
    <w:rsid w:val="00593B38"/>
    <w:rsid w:val="00593E13"/>
    <w:rsid w:val="005966E1"/>
    <w:rsid w:val="005A15F2"/>
    <w:rsid w:val="005A198E"/>
    <w:rsid w:val="005A31FE"/>
    <w:rsid w:val="005C13FF"/>
    <w:rsid w:val="005C181D"/>
    <w:rsid w:val="005C7AC5"/>
    <w:rsid w:val="005D05E7"/>
    <w:rsid w:val="005E2C9A"/>
    <w:rsid w:val="005E325C"/>
    <w:rsid w:val="005E35A3"/>
    <w:rsid w:val="005F527E"/>
    <w:rsid w:val="00605458"/>
    <w:rsid w:val="006071C8"/>
    <w:rsid w:val="00611C7A"/>
    <w:rsid w:val="00612376"/>
    <w:rsid w:val="0061306F"/>
    <w:rsid w:val="00620A34"/>
    <w:rsid w:val="00620E94"/>
    <w:rsid w:val="00634B9F"/>
    <w:rsid w:val="00635065"/>
    <w:rsid w:val="00647964"/>
    <w:rsid w:val="00651356"/>
    <w:rsid w:val="00653549"/>
    <w:rsid w:val="00656531"/>
    <w:rsid w:val="00656D7D"/>
    <w:rsid w:val="006576EE"/>
    <w:rsid w:val="00662A89"/>
    <w:rsid w:val="006644F4"/>
    <w:rsid w:val="00665A00"/>
    <w:rsid w:val="00666733"/>
    <w:rsid w:val="00672E35"/>
    <w:rsid w:val="00674855"/>
    <w:rsid w:val="00677435"/>
    <w:rsid w:val="00680835"/>
    <w:rsid w:val="00682CFA"/>
    <w:rsid w:val="0068445B"/>
    <w:rsid w:val="00684B54"/>
    <w:rsid w:val="006A1B75"/>
    <w:rsid w:val="006B4C7C"/>
    <w:rsid w:val="006B5677"/>
    <w:rsid w:val="006B6FC4"/>
    <w:rsid w:val="006C3AA3"/>
    <w:rsid w:val="006C3EE9"/>
    <w:rsid w:val="006D1DAB"/>
    <w:rsid w:val="006E4D2C"/>
    <w:rsid w:val="006F068A"/>
    <w:rsid w:val="00701873"/>
    <w:rsid w:val="00703993"/>
    <w:rsid w:val="00704F2E"/>
    <w:rsid w:val="0071100B"/>
    <w:rsid w:val="007130DE"/>
    <w:rsid w:val="00714783"/>
    <w:rsid w:val="00716E73"/>
    <w:rsid w:val="007175D4"/>
    <w:rsid w:val="007177BE"/>
    <w:rsid w:val="00731038"/>
    <w:rsid w:val="007321CF"/>
    <w:rsid w:val="007352FD"/>
    <w:rsid w:val="007367CB"/>
    <w:rsid w:val="007454B5"/>
    <w:rsid w:val="007464EA"/>
    <w:rsid w:val="007501E5"/>
    <w:rsid w:val="00751EE5"/>
    <w:rsid w:val="007703EA"/>
    <w:rsid w:val="00772599"/>
    <w:rsid w:val="007741CC"/>
    <w:rsid w:val="00774F2B"/>
    <w:rsid w:val="007833F5"/>
    <w:rsid w:val="00794194"/>
    <w:rsid w:val="007A7369"/>
    <w:rsid w:val="007B1509"/>
    <w:rsid w:val="007B4A10"/>
    <w:rsid w:val="007B68A4"/>
    <w:rsid w:val="007C01BD"/>
    <w:rsid w:val="007C55DE"/>
    <w:rsid w:val="007C7A3D"/>
    <w:rsid w:val="007E1912"/>
    <w:rsid w:val="007F56D4"/>
    <w:rsid w:val="00805555"/>
    <w:rsid w:val="008062C1"/>
    <w:rsid w:val="0080677D"/>
    <w:rsid w:val="00841C5A"/>
    <w:rsid w:val="0084658F"/>
    <w:rsid w:val="0085120A"/>
    <w:rsid w:val="00855655"/>
    <w:rsid w:val="00863E6C"/>
    <w:rsid w:val="00882B17"/>
    <w:rsid w:val="008842A1"/>
    <w:rsid w:val="008851D2"/>
    <w:rsid w:val="008920B7"/>
    <w:rsid w:val="008A0F90"/>
    <w:rsid w:val="008A1816"/>
    <w:rsid w:val="008A2B6B"/>
    <w:rsid w:val="008A7ACC"/>
    <w:rsid w:val="008C30C9"/>
    <w:rsid w:val="008D5060"/>
    <w:rsid w:val="008D668A"/>
    <w:rsid w:val="008E11D3"/>
    <w:rsid w:val="008E3D42"/>
    <w:rsid w:val="008E65A0"/>
    <w:rsid w:val="008E78F6"/>
    <w:rsid w:val="008F0199"/>
    <w:rsid w:val="008F5FA5"/>
    <w:rsid w:val="00906A55"/>
    <w:rsid w:val="00907186"/>
    <w:rsid w:val="00910871"/>
    <w:rsid w:val="00914440"/>
    <w:rsid w:val="00915713"/>
    <w:rsid w:val="009171E3"/>
    <w:rsid w:val="00917CBD"/>
    <w:rsid w:val="009213A4"/>
    <w:rsid w:val="009279EF"/>
    <w:rsid w:val="00932F54"/>
    <w:rsid w:val="009335EA"/>
    <w:rsid w:val="0094186A"/>
    <w:rsid w:val="009462D0"/>
    <w:rsid w:val="00951B3B"/>
    <w:rsid w:val="009538C6"/>
    <w:rsid w:val="009556BA"/>
    <w:rsid w:val="00957640"/>
    <w:rsid w:val="00957A1C"/>
    <w:rsid w:val="00967175"/>
    <w:rsid w:val="00967FB0"/>
    <w:rsid w:val="0097384C"/>
    <w:rsid w:val="00975D85"/>
    <w:rsid w:val="00984FDA"/>
    <w:rsid w:val="0098732E"/>
    <w:rsid w:val="00993D94"/>
    <w:rsid w:val="009A2EAA"/>
    <w:rsid w:val="009D6E2D"/>
    <w:rsid w:val="009E206C"/>
    <w:rsid w:val="009E21BF"/>
    <w:rsid w:val="009E4D34"/>
    <w:rsid w:val="009E5A6E"/>
    <w:rsid w:val="009E70A1"/>
    <w:rsid w:val="009F2664"/>
    <w:rsid w:val="009F2F1F"/>
    <w:rsid w:val="009F4D7E"/>
    <w:rsid w:val="00A03A7C"/>
    <w:rsid w:val="00A07C7F"/>
    <w:rsid w:val="00A213B3"/>
    <w:rsid w:val="00A3117B"/>
    <w:rsid w:val="00A33217"/>
    <w:rsid w:val="00A3446D"/>
    <w:rsid w:val="00A350A7"/>
    <w:rsid w:val="00A436F1"/>
    <w:rsid w:val="00A44893"/>
    <w:rsid w:val="00A44B90"/>
    <w:rsid w:val="00A50D4A"/>
    <w:rsid w:val="00A512D2"/>
    <w:rsid w:val="00A53DB7"/>
    <w:rsid w:val="00A604D9"/>
    <w:rsid w:val="00A61176"/>
    <w:rsid w:val="00A61D61"/>
    <w:rsid w:val="00A7281E"/>
    <w:rsid w:val="00A74AE3"/>
    <w:rsid w:val="00A7655B"/>
    <w:rsid w:val="00A81396"/>
    <w:rsid w:val="00A84D82"/>
    <w:rsid w:val="00A84DCD"/>
    <w:rsid w:val="00A84E6E"/>
    <w:rsid w:val="00A9154D"/>
    <w:rsid w:val="00A923C1"/>
    <w:rsid w:val="00AA291E"/>
    <w:rsid w:val="00AB033A"/>
    <w:rsid w:val="00AB3285"/>
    <w:rsid w:val="00AC1450"/>
    <w:rsid w:val="00AC6748"/>
    <w:rsid w:val="00AD5474"/>
    <w:rsid w:val="00AF61C4"/>
    <w:rsid w:val="00AF623A"/>
    <w:rsid w:val="00AF7759"/>
    <w:rsid w:val="00B1026A"/>
    <w:rsid w:val="00B1170D"/>
    <w:rsid w:val="00B20BA2"/>
    <w:rsid w:val="00B25A70"/>
    <w:rsid w:val="00B326B4"/>
    <w:rsid w:val="00B358F3"/>
    <w:rsid w:val="00B36CC7"/>
    <w:rsid w:val="00B37B59"/>
    <w:rsid w:val="00B44624"/>
    <w:rsid w:val="00B46A43"/>
    <w:rsid w:val="00B67D29"/>
    <w:rsid w:val="00B73F63"/>
    <w:rsid w:val="00B85DAA"/>
    <w:rsid w:val="00B910BE"/>
    <w:rsid w:val="00B92992"/>
    <w:rsid w:val="00B952DF"/>
    <w:rsid w:val="00B97E2D"/>
    <w:rsid w:val="00BA40A2"/>
    <w:rsid w:val="00BA4361"/>
    <w:rsid w:val="00BB176E"/>
    <w:rsid w:val="00BB1965"/>
    <w:rsid w:val="00BB4F43"/>
    <w:rsid w:val="00BB66B8"/>
    <w:rsid w:val="00BB6BAA"/>
    <w:rsid w:val="00BB7FFD"/>
    <w:rsid w:val="00BC0A3A"/>
    <w:rsid w:val="00BC4750"/>
    <w:rsid w:val="00BC5D0B"/>
    <w:rsid w:val="00BD12A1"/>
    <w:rsid w:val="00BD261E"/>
    <w:rsid w:val="00BD2D43"/>
    <w:rsid w:val="00BD32D5"/>
    <w:rsid w:val="00BD4080"/>
    <w:rsid w:val="00BE4185"/>
    <w:rsid w:val="00BF0821"/>
    <w:rsid w:val="00BF183D"/>
    <w:rsid w:val="00BF2927"/>
    <w:rsid w:val="00BF53DD"/>
    <w:rsid w:val="00BF6871"/>
    <w:rsid w:val="00BF7F99"/>
    <w:rsid w:val="00C012A0"/>
    <w:rsid w:val="00C048B0"/>
    <w:rsid w:val="00C0541A"/>
    <w:rsid w:val="00C065D9"/>
    <w:rsid w:val="00C07F88"/>
    <w:rsid w:val="00C164E8"/>
    <w:rsid w:val="00C20BB3"/>
    <w:rsid w:val="00C21139"/>
    <w:rsid w:val="00C217AF"/>
    <w:rsid w:val="00C2193F"/>
    <w:rsid w:val="00C2269B"/>
    <w:rsid w:val="00C23141"/>
    <w:rsid w:val="00C30839"/>
    <w:rsid w:val="00C335A3"/>
    <w:rsid w:val="00C3463D"/>
    <w:rsid w:val="00C454B4"/>
    <w:rsid w:val="00C46236"/>
    <w:rsid w:val="00C46DE6"/>
    <w:rsid w:val="00C575F6"/>
    <w:rsid w:val="00C61B73"/>
    <w:rsid w:val="00C67312"/>
    <w:rsid w:val="00C71F5F"/>
    <w:rsid w:val="00C74849"/>
    <w:rsid w:val="00C84780"/>
    <w:rsid w:val="00C87005"/>
    <w:rsid w:val="00C96295"/>
    <w:rsid w:val="00CA1D4D"/>
    <w:rsid w:val="00CA6740"/>
    <w:rsid w:val="00CA7B42"/>
    <w:rsid w:val="00CB0E9A"/>
    <w:rsid w:val="00CC4846"/>
    <w:rsid w:val="00CD54EA"/>
    <w:rsid w:val="00CD75A1"/>
    <w:rsid w:val="00CE1AEF"/>
    <w:rsid w:val="00CE5057"/>
    <w:rsid w:val="00CF03D7"/>
    <w:rsid w:val="00CF2D22"/>
    <w:rsid w:val="00CF4866"/>
    <w:rsid w:val="00D109C2"/>
    <w:rsid w:val="00D10D84"/>
    <w:rsid w:val="00D13478"/>
    <w:rsid w:val="00D219D8"/>
    <w:rsid w:val="00D33FBC"/>
    <w:rsid w:val="00D34EF1"/>
    <w:rsid w:val="00D56FB2"/>
    <w:rsid w:val="00D64567"/>
    <w:rsid w:val="00D66C1D"/>
    <w:rsid w:val="00D724B6"/>
    <w:rsid w:val="00D75302"/>
    <w:rsid w:val="00D83D1A"/>
    <w:rsid w:val="00D904BF"/>
    <w:rsid w:val="00D944B4"/>
    <w:rsid w:val="00DA1562"/>
    <w:rsid w:val="00DA2709"/>
    <w:rsid w:val="00DA53DD"/>
    <w:rsid w:val="00DB775F"/>
    <w:rsid w:val="00DC6796"/>
    <w:rsid w:val="00DF3075"/>
    <w:rsid w:val="00DF59C0"/>
    <w:rsid w:val="00E01624"/>
    <w:rsid w:val="00E04A4D"/>
    <w:rsid w:val="00E1665F"/>
    <w:rsid w:val="00E17764"/>
    <w:rsid w:val="00E2389A"/>
    <w:rsid w:val="00E33D16"/>
    <w:rsid w:val="00E41974"/>
    <w:rsid w:val="00E43473"/>
    <w:rsid w:val="00E509DD"/>
    <w:rsid w:val="00E53293"/>
    <w:rsid w:val="00E55257"/>
    <w:rsid w:val="00E633FF"/>
    <w:rsid w:val="00E6548B"/>
    <w:rsid w:val="00E65AB1"/>
    <w:rsid w:val="00E662CF"/>
    <w:rsid w:val="00E706A8"/>
    <w:rsid w:val="00E70B9F"/>
    <w:rsid w:val="00E74E57"/>
    <w:rsid w:val="00E77467"/>
    <w:rsid w:val="00E80CC3"/>
    <w:rsid w:val="00E8473B"/>
    <w:rsid w:val="00E85D7D"/>
    <w:rsid w:val="00E86617"/>
    <w:rsid w:val="00EA16BB"/>
    <w:rsid w:val="00EB33E1"/>
    <w:rsid w:val="00EB45D8"/>
    <w:rsid w:val="00EC1A37"/>
    <w:rsid w:val="00EC22A1"/>
    <w:rsid w:val="00EC2E31"/>
    <w:rsid w:val="00ED3F01"/>
    <w:rsid w:val="00ED6BD7"/>
    <w:rsid w:val="00EE206A"/>
    <w:rsid w:val="00EE3AAF"/>
    <w:rsid w:val="00EF4C41"/>
    <w:rsid w:val="00F03232"/>
    <w:rsid w:val="00F044FD"/>
    <w:rsid w:val="00F10A6C"/>
    <w:rsid w:val="00F1210E"/>
    <w:rsid w:val="00F17F8F"/>
    <w:rsid w:val="00F275AA"/>
    <w:rsid w:val="00F315BB"/>
    <w:rsid w:val="00F36D11"/>
    <w:rsid w:val="00F40997"/>
    <w:rsid w:val="00F554E1"/>
    <w:rsid w:val="00F675BB"/>
    <w:rsid w:val="00F7203E"/>
    <w:rsid w:val="00F72CA0"/>
    <w:rsid w:val="00F85092"/>
    <w:rsid w:val="00F85F2C"/>
    <w:rsid w:val="00FA5697"/>
    <w:rsid w:val="00FB187E"/>
    <w:rsid w:val="00FB76C1"/>
    <w:rsid w:val="00FC25CC"/>
    <w:rsid w:val="00FC4985"/>
    <w:rsid w:val="00FD1E81"/>
    <w:rsid w:val="00FE147E"/>
    <w:rsid w:val="00FE315E"/>
    <w:rsid w:val="00FE380E"/>
    <w:rsid w:val="00FE5BB3"/>
    <w:rsid w:val="00FE5F45"/>
    <w:rsid w:val="00FF6B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5F4B73"/>
  <w15:docId w15:val="{5CFF19E4-9C71-4569-B9EE-F742C1EA6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315E"/>
    <w:pPr>
      <w:jc w:val="both"/>
    </w:pPr>
    <w:rPr>
      <w:rFonts w:ascii="Arial" w:hAnsi="Arial"/>
      <w:sz w:val="24"/>
      <w:szCs w:val="22"/>
    </w:rPr>
  </w:style>
  <w:style w:type="paragraph" w:styleId="Heading1">
    <w:name w:val="heading 1"/>
    <w:basedOn w:val="Normal"/>
    <w:next w:val="Normal"/>
    <w:link w:val="Heading1Char"/>
    <w:qFormat/>
    <w:rsid w:val="00FE315E"/>
    <w:pPr>
      <w:spacing w:before="480"/>
      <w:contextualSpacing/>
      <w:outlineLvl w:val="0"/>
    </w:pPr>
    <w:rPr>
      <w:b/>
      <w:bCs/>
      <w:sz w:val="28"/>
      <w:szCs w:val="28"/>
    </w:rPr>
  </w:style>
  <w:style w:type="paragraph" w:styleId="Heading2">
    <w:name w:val="heading 2"/>
    <w:basedOn w:val="Normal"/>
    <w:next w:val="Normal"/>
    <w:link w:val="Heading2Char"/>
    <w:uiPriority w:val="9"/>
    <w:unhideWhenUsed/>
    <w:qFormat/>
    <w:rsid w:val="00FE315E"/>
    <w:pPr>
      <w:spacing w:before="200"/>
      <w:outlineLvl w:val="1"/>
    </w:pPr>
    <w:rPr>
      <w:b/>
      <w:bCs/>
      <w:sz w:val="26"/>
      <w:szCs w:val="26"/>
    </w:rPr>
  </w:style>
  <w:style w:type="paragraph" w:styleId="Heading3">
    <w:name w:val="heading 3"/>
    <w:basedOn w:val="Normal"/>
    <w:next w:val="Normal"/>
    <w:link w:val="Heading3Char"/>
    <w:uiPriority w:val="9"/>
    <w:unhideWhenUsed/>
    <w:qFormat/>
    <w:rsid w:val="00FE315E"/>
    <w:pPr>
      <w:spacing w:before="200" w:line="271" w:lineRule="auto"/>
      <w:outlineLvl w:val="2"/>
    </w:pPr>
    <w:rPr>
      <w:b/>
      <w:bCs/>
    </w:rPr>
  </w:style>
  <w:style w:type="paragraph" w:styleId="Heading4">
    <w:name w:val="heading 4"/>
    <w:basedOn w:val="Normal"/>
    <w:next w:val="Normal"/>
    <w:link w:val="Heading4Char"/>
    <w:uiPriority w:val="9"/>
    <w:unhideWhenUsed/>
    <w:qFormat/>
    <w:rsid w:val="00FE315E"/>
    <w:pPr>
      <w:spacing w:before="200"/>
      <w:outlineLvl w:val="3"/>
    </w:pPr>
    <w:rPr>
      <w:b/>
      <w:bCs/>
      <w:i/>
      <w:iCs/>
    </w:rPr>
  </w:style>
  <w:style w:type="paragraph" w:styleId="Heading5">
    <w:name w:val="heading 5"/>
    <w:basedOn w:val="Normal"/>
    <w:next w:val="Normal"/>
    <w:link w:val="Heading5Char"/>
    <w:uiPriority w:val="9"/>
    <w:unhideWhenUsed/>
    <w:qFormat/>
    <w:rsid w:val="00A3446D"/>
    <w:pPr>
      <w:spacing w:before="200"/>
      <w:outlineLvl w:val="4"/>
    </w:pPr>
    <w:rPr>
      <w:rFonts w:ascii="Cambria" w:hAnsi="Cambria"/>
      <w:b/>
      <w:bCs/>
      <w:color w:val="7F7F7F"/>
    </w:rPr>
  </w:style>
  <w:style w:type="paragraph" w:styleId="Heading6">
    <w:name w:val="heading 6"/>
    <w:basedOn w:val="Normal"/>
    <w:next w:val="Normal"/>
    <w:link w:val="Heading6Char"/>
    <w:uiPriority w:val="9"/>
    <w:unhideWhenUsed/>
    <w:qFormat/>
    <w:rsid w:val="00A3446D"/>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unhideWhenUsed/>
    <w:qFormat/>
    <w:rsid w:val="00A3446D"/>
    <w:pPr>
      <w:outlineLvl w:val="6"/>
    </w:pPr>
    <w:rPr>
      <w:rFonts w:ascii="Cambria" w:hAnsi="Cambria"/>
      <w:i/>
      <w:iCs/>
    </w:rPr>
  </w:style>
  <w:style w:type="paragraph" w:styleId="Heading8">
    <w:name w:val="heading 8"/>
    <w:basedOn w:val="Normal"/>
    <w:next w:val="Normal"/>
    <w:link w:val="Heading8Char"/>
    <w:uiPriority w:val="9"/>
    <w:unhideWhenUsed/>
    <w:qFormat/>
    <w:rsid w:val="00A3446D"/>
    <w:pPr>
      <w:outlineLvl w:val="7"/>
    </w:pPr>
    <w:rPr>
      <w:rFonts w:ascii="Cambria" w:hAnsi="Cambria"/>
      <w:sz w:val="20"/>
      <w:szCs w:val="20"/>
    </w:rPr>
  </w:style>
  <w:style w:type="paragraph" w:styleId="Heading9">
    <w:name w:val="heading 9"/>
    <w:basedOn w:val="Normal"/>
    <w:next w:val="Normal"/>
    <w:link w:val="Heading9Char"/>
    <w:uiPriority w:val="9"/>
    <w:unhideWhenUsed/>
    <w:qFormat/>
    <w:rsid w:val="00A3446D"/>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53293"/>
    <w:pPr>
      <w:ind w:left="720"/>
    </w:pPr>
    <w:rPr>
      <w:b/>
      <w:i/>
    </w:rPr>
  </w:style>
  <w:style w:type="paragraph" w:styleId="BodyText">
    <w:name w:val="Body Text"/>
    <w:basedOn w:val="Normal"/>
    <w:link w:val="BodyTextChar"/>
    <w:rsid w:val="00E53293"/>
    <w:pPr>
      <w:tabs>
        <w:tab w:val="left" w:pos="1843"/>
      </w:tabs>
    </w:pPr>
  </w:style>
  <w:style w:type="paragraph" w:styleId="BodyText2">
    <w:name w:val="Body Text 2"/>
    <w:basedOn w:val="Normal"/>
    <w:rsid w:val="00E53293"/>
    <w:pPr>
      <w:widowControl w:val="0"/>
      <w:tabs>
        <w:tab w:val="left" w:pos="1843"/>
      </w:tabs>
    </w:pPr>
    <w:rPr>
      <w:b/>
      <w:i/>
    </w:rPr>
  </w:style>
  <w:style w:type="paragraph" w:styleId="BodyTextIndent2">
    <w:name w:val="Body Text Indent 2"/>
    <w:basedOn w:val="Normal"/>
    <w:rsid w:val="00E53293"/>
    <w:pPr>
      <w:ind w:left="2160" w:hanging="2160"/>
    </w:pPr>
  </w:style>
  <w:style w:type="paragraph" w:styleId="BodyTextIndent3">
    <w:name w:val="Body Text Indent 3"/>
    <w:basedOn w:val="Normal"/>
    <w:link w:val="BodyTextIndent3Char"/>
    <w:rsid w:val="00E53293"/>
    <w:pPr>
      <w:ind w:left="720"/>
    </w:pPr>
  </w:style>
  <w:style w:type="paragraph" w:styleId="Header">
    <w:name w:val="header"/>
    <w:basedOn w:val="Normal"/>
    <w:link w:val="HeaderChar"/>
    <w:uiPriority w:val="99"/>
    <w:rsid w:val="00E53293"/>
    <w:pPr>
      <w:tabs>
        <w:tab w:val="center" w:pos="4153"/>
        <w:tab w:val="right" w:pos="8306"/>
      </w:tabs>
    </w:pPr>
  </w:style>
  <w:style w:type="paragraph" w:styleId="Title">
    <w:name w:val="Title"/>
    <w:basedOn w:val="Normal"/>
    <w:next w:val="Normal"/>
    <w:link w:val="TitleChar"/>
    <w:uiPriority w:val="10"/>
    <w:qFormat/>
    <w:rsid w:val="00FE315E"/>
    <w:pPr>
      <w:pBdr>
        <w:bottom w:val="single" w:sz="4" w:space="1" w:color="auto"/>
      </w:pBdr>
      <w:contextualSpacing/>
    </w:pPr>
    <w:rPr>
      <w:spacing w:val="5"/>
      <w:sz w:val="52"/>
      <w:szCs w:val="52"/>
    </w:rPr>
  </w:style>
  <w:style w:type="paragraph" w:styleId="TOC1">
    <w:name w:val="toc 1"/>
    <w:basedOn w:val="Normal"/>
    <w:next w:val="Normal"/>
    <w:autoRedefine/>
    <w:uiPriority w:val="39"/>
    <w:rsid w:val="00FE315E"/>
    <w:pPr>
      <w:tabs>
        <w:tab w:val="left" w:pos="720"/>
        <w:tab w:val="right" w:leader="dot" w:pos="9019"/>
      </w:tabs>
      <w:spacing w:before="120" w:after="120"/>
    </w:pPr>
    <w:rPr>
      <w:b/>
      <w:i/>
      <w:noProof/>
    </w:rPr>
  </w:style>
  <w:style w:type="paragraph" w:styleId="TOC2">
    <w:name w:val="toc 2"/>
    <w:basedOn w:val="Normal"/>
    <w:next w:val="Normal"/>
    <w:autoRedefine/>
    <w:uiPriority w:val="39"/>
    <w:rsid w:val="00FE315E"/>
    <w:pPr>
      <w:spacing w:before="120" w:after="120"/>
      <w:ind w:left="202" w:firstLine="11"/>
    </w:pPr>
    <w:rPr>
      <w:b/>
      <w:sz w:val="20"/>
    </w:rPr>
  </w:style>
  <w:style w:type="paragraph" w:styleId="TOC3">
    <w:name w:val="toc 3"/>
    <w:basedOn w:val="Normal"/>
    <w:next w:val="Normal"/>
    <w:autoRedefine/>
    <w:semiHidden/>
    <w:rsid w:val="00FE315E"/>
    <w:pPr>
      <w:ind w:left="400" w:firstLine="11"/>
    </w:pPr>
    <w:rPr>
      <w:i/>
      <w:sz w:val="20"/>
    </w:rPr>
  </w:style>
  <w:style w:type="paragraph" w:styleId="TOC4">
    <w:name w:val="toc 4"/>
    <w:basedOn w:val="Normal"/>
    <w:next w:val="Normal"/>
    <w:autoRedefine/>
    <w:semiHidden/>
    <w:rsid w:val="00E53293"/>
    <w:pPr>
      <w:ind w:left="600"/>
    </w:pPr>
    <w:rPr>
      <w:i/>
      <w:sz w:val="18"/>
      <w:lang w:val="en-US"/>
    </w:rPr>
  </w:style>
  <w:style w:type="paragraph" w:styleId="TOC5">
    <w:name w:val="toc 5"/>
    <w:basedOn w:val="Normal"/>
    <w:next w:val="Normal"/>
    <w:autoRedefine/>
    <w:semiHidden/>
    <w:rsid w:val="00E53293"/>
    <w:rPr>
      <w:sz w:val="18"/>
    </w:rPr>
  </w:style>
  <w:style w:type="paragraph" w:styleId="TOC6">
    <w:name w:val="toc 6"/>
    <w:basedOn w:val="Normal"/>
    <w:next w:val="Normal"/>
    <w:autoRedefine/>
    <w:semiHidden/>
    <w:rsid w:val="00E53293"/>
    <w:pPr>
      <w:ind w:left="1200"/>
    </w:pPr>
    <w:rPr>
      <w:i/>
      <w:sz w:val="18"/>
    </w:rPr>
  </w:style>
  <w:style w:type="paragraph" w:styleId="TOC7">
    <w:name w:val="toc 7"/>
    <w:basedOn w:val="Normal"/>
    <w:next w:val="Normal"/>
    <w:autoRedefine/>
    <w:semiHidden/>
    <w:rsid w:val="00E53293"/>
    <w:pPr>
      <w:ind w:left="1440"/>
    </w:pPr>
    <w:rPr>
      <w:sz w:val="18"/>
    </w:rPr>
  </w:style>
  <w:style w:type="paragraph" w:styleId="TOC8">
    <w:name w:val="toc 8"/>
    <w:basedOn w:val="Normal"/>
    <w:next w:val="Normal"/>
    <w:autoRedefine/>
    <w:semiHidden/>
    <w:rsid w:val="00E53293"/>
    <w:rPr>
      <w:sz w:val="18"/>
    </w:rPr>
  </w:style>
  <w:style w:type="paragraph" w:styleId="TOC9">
    <w:name w:val="toc 9"/>
    <w:basedOn w:val="Normal"/>
    <w:next w:val="Normal"/>
    <w:autoRedefine/>
    <w:semiHidden/>
    <w:rsid w:val="00E53293"/>
    <w:pPr>
      <w:ind w:left="1920"/>
    </w:pPr>
  </w:style>
  <w:style w:type="paragraph" w:styleId="Footer">
    <w:name w:val="footer"/>
    <w:basedOn w:val="Normal"/>
    <w:link w:val="FooterChar"/>
    <w:uiPriority w:val="99"/>
    <w:rsid w:val="00E53293"/>
    <w:pPr>
      <w:tabs>
        <w:tab w:val="center" w:pos="4153"/>
        <w:tab w:val="right" w:pos="8306"/>
      </w:tabs>
    </w:pPr>
  </w:style>
  <w:style w:type="paragraph" w:styleId="BalloonText">
    <w:name w:val="Balloon Text"/>
    <w:basedOn w:val="Normal"/>
    <w:semiHidden/>
    <w:rsid w:val="00E53293"/>
    <w:rPr>
      <w:rFonts w:ascii="Tahoma" w:hAnsi="Tahoma" w:cs="Tahoma"/>
      <w:sz w:val="16"/>
      <w:szCs w:val="16"/>
    </w:rPr>
  </w:style>
  <w:style w:type="character" w:styleId="CommentReference">
    <w:name w:val="annotation reference"/>
    <w:uiPriority w:val="99"/>
    <w:semiHidden/>
    <w:rsid w:val="00094C98"/>
    <w:rPr>
      <w:sz w:val="16"/>
      <w:szCs w:val="16"/>
    </w:rPr>
  </w:style>
  <w:style w:type="paragraph" w:styleId="CommentText">
    <w:name w:val="annotation text"/>
    <w:basedOn w:val="Normal"/>
    <w:semiHidden/>
    <w:rsid w:val="00094C98"/>
    <w:rPr>
      <w:sz w:val="20"/>
    </w:rPr>
  </w:style>
  <w:style w:type="paragraph" w:styleId="CommentSubject">
    <w:name w:val="annotation subject"/>
    <w:basedOn w:val="CommentText"/>
    <w:next w:val="CommentText"/>
    <w:semiHidden/>
    <w:rsid w:val="00094C98"/>
    <w:rPr>
      <w:b/>
      <w:bCs/>
    </w:rPr>
  </w:style>
  <w:style w:type="paragraph" w:styleId="BodyText3">
    <w:name w:val="Body Text 3"/>
    <w:basedOn w:val="Normal"/>
    <w:rsid w:val="00E53293"/>
    <w:rPr>
      <w:lang w:eastAsia="en-US"/>
    </w:rPr>
  </w:style>
  <w:style w:type="paragraph" w:styleId="Caption">
    <w:name w:val="caption"/>
    <w:basedOn w:val="Normal"/>
    <w:next w:val="Normal"/>
    <w:rsid w:val="00E53293"/>
    <w:rPr>
      <w:b/>
    </w:rPr>
  </w:style>
  <w:style w:type="paragraph" w:styleId="EndnoteText">
    <w:name w:val="endnote text"/>
    <w:basedOn w:val="Normal"/>
    <w:semiHidden/>
    <w:rsid w:val="00E53293"/>
    <w:pPr>
      <w:widowControl w:val="0"/>
    </w:pPr>
    <w:rPr>
      <w:rFonts w:ascii="CG Times" w:hAnsi="CG Times"/>
      <w:snapToGrid w:val="0"/>
      <w:lang w:eastAsia="en-US"/>
    </w:rPr>
  </w:style>
  <w:style w:type="paragraph" w:styleId="EnvelopeAddress">
    <w:name w:val="envelope address"/>
    <w:basedOn w:val="Normal"/>
    <w:rsid w:val="00E53293"/>
    <w:pPr>
      <w:framePr w:w="7920" w:h="1980" w:hRule="exact" w:hSpace="180" w:wrap="auto" w:hAnchor="page" w:xAlign="center" w:yAlign="bottom"/>
      <w:ind w:left="2880"/>
    </w:pPr>
  </w:style>
  <w:style w:type="character" w:styleId="FootnoteReference">
    <w:name w:val="footnote reference"/>
    <w:uiPriority w:val="99"/>
    <w:semiHidden/>
    <w:rsid w:val="00E53293"/>
    <w:rPr>
      <w:vertAlign w:val="superscript"/>
    </w:rPr>
  </w:style>
  <w:style w:type="paragraph" w:styleId="FootnoteText">
    <w:name w:val="footnote text"/>
    <w:basedOn w:val="Normal"/>
    <w:link w:val="FootnoteTextChar"/>
    <w:uiPriority w:val="99"/>
    <w:semiHidden/>
    <w:rsid w:val="00E53293"/>
    <w:rPr>
      <w:sz w:val="20"/>
    </w:rPr>
  </w:style>
  <w:style w:type="character" w:styleId="PageNumber">
    <w:name w:val="page number"/>
    <w:basedOn w:val="DefaultParagraphFont"/>
    <w:rsid w:val="00E53293"/>
  </w:style>
  <w:style w:type="paragraph" w:customStyle="1" w:styleId="Style1">
    <w:name w:val="Style1"/>
    <w:basedOn w:val="Heading1"/>
    <w:autoRedefine/>
    <w:rsid w:val="00E53293"/>
    <w:rPr>
      <w:szCs w:val="24"/>
      <w:lang w:eastAsia="en-US"/>
    </w:rPr>
  </w:style>
  <w:style w:type="paragraph" w:customStyle="1" w:styleId="Style2">
    <w:name w:val="Style2"/>
    <w:basedOn w:val="Heading5"/>
    <w:autoRedefine/>
    <w:rsid w:val="00E53293"/>
    <w:rPr>
      <w:rFonts w:cs="Arial"/>
      <w:i/>
      <w:szCs w:val="24"/>
    </w:rPr>
  </w:style>
  <w:style w:type="paragraph" w:customStyle="1" w:styleId="Style3">
    <w:name w:val="Style3"/>
    <w:basedOn w:val="Heading3"/>
    <w:rsid w:val="007C7A3D"/>
    <w:rPr>
      <w:rFonts w:ascii="Calibri" w:hAnsi="Calibri"/>
      <w:i/>
      <w:snapToGrid w:val="0"/>
      <w:szCs w:val="24"/>
      <w:lang w:eastAsia="en-US"/>
    </w:rPr>
  </w:style>
  <w:style w:type="character" w:customStyle="1" w:styleId="Heading1Char">
    <w:name w:val="Heading 1 Char"/>
    <w:link w:val="Heading1"/>
    <w:rsid w:val="00FE315E"/>
    <w:rPr>
      <w:rFonts w:ascii="Arial" w:hAnsi="Arial"/>
      <w:b/>
      <w:bCs/>
      <w:sz w:val="28"/>
      <w:szCs w:val="28"/>
    </w:rPr>
  </w:style>
  <w:style w:type="character" w:customStyle="1" w:styleId="Heading2Char">
    <w:name w:val="Heading 2 Char"/>
    <w:link w:val="Heading2"/>
    <w:uiPriority w:val="9"/>
    <w:rsid w:val="00FE315E"/>
    <w:rPr>
      <w:rFonts w:ascii="Arial" w:hAnsi="Arial"/>
      <w:b/>
      <w:bCs/>
      <w:sz w:val="26"/>
      <w:szCs w:val="26"/>
    </w:rPr>
  </w:style>
  <w:style w:type="character" w:customStyle="1" w:styleId="Heading3Char">
    <w:name w:val="Heading 3 Char"/>
    <w:link w:val="Heading3"/>
    <w:uiPriority w:val="9"/>
    <w:rsid w:val="00FE315E"/>
    <w:rPr>
      <w:rFonts w:ascii="Arial" w:hAnsi="Arial"/>
      <w:b/>
      <w:bCs/>
      <w:sz w:val="22"/>
      <w:szCs w:val="22"/>
    </w:rPr>
  </w:style>
  <w:style w:type="character" w:customStyle="1" w:styleId="Heading4Char">
    <w:name w:val="Heading 4 Char"/>
    <w:link w:val="Heading4"/>
    <w:uiPriority w:val="9"/>
    <w:rsid w:val="00FE315E"/>
    <w:rPr>
      <w:rFonts w:ascii="Arial" w:hAnsi="Arial"/>
      <w:b/>
      <w:bCs/>
      <w:i/>
      <w:iCs/>
      <w:sz w:val="22"/>
      <w:szCs w:val="22"/>
    </w:rPr>
  </w:style>
  <w:style w:type="character" w:customStyle="1" w:styleId="Heading5Char">
    <w:name w:val="Heading 5 Char"/>
    <w:link w:val="Heading5"/>
    <w:uiPriority w:val="9"/>
    <w:rsid w:val="00A3446D"/>
    <w:rPr>
      <w:rFonts w:ascii="Cambria" w:eastAsia="Times New Roman" w:hAnsi="Cambria" w:cs="Times New Roman"/>
      <w:b/>
      <w:bCs/>
      <w:color w:val="7F7F7F"/>
    </w:rPr>
  </w:style>
  <w:style w:type="character" w:customStyle="1" w:styleId="Heading6Char">
    <w:name w:val="Heading 6 Char"/>
    <w:link w:val="Heading6"/>
    <w:uiPriority w:val="9"/>
    <w:rsid w:val="00A3446D"/>
    <w:rPr>
      <w:rFonts w:ascii="Cambria" w:eastAsia="Times New Roman" w:hAnsi="Cambria" w:cs="Times New Roman"/>
      <w:b/>
      <w:bCs/>
      <w:i/>
      <w:iCs/>
      <w:color w:val="7F7F7F"/>
    </w:rPr>
  </w:style>
  <w:style w:type="character" w:customStyle="1" w:styleId="Heading7Char">
    <w:name w:val="Heading 7 Char"/>
    <w:link w:val="Heading7"/>
    <w:uiPriority w:val="9"/>
    <w:rsid w:val="00A3446D"/>
    <w:rPr>
      <w:rFonts w:ascii="Cambria" w:eastAsia="Times New Roman" w:hAnsi="Cambria" w:cs="Times New Roman"/>
      <w:i/>
      <w:iCs/>
    </w:rPr>
  </w:style>
  <w:style w:type="character" w:customStyle="1" w:styleId="Heading8Char">
    <w:name w:val="Heading 8 Char"/>
    <w:link w:val="Heading8"/>
    <w:uiPriority w:val="9"/>
    <w:rsid w:val="00A3446D"/>
    <w:rPr>
      <w:rFonts w:ascii="Cambria" w:eastAsia="Times New Roman" w:hAnsi="Cambria" w:cs="Times New Roman"/>
      <w:sz w:val="20"/>
      <w:szCs w:val="20"/>
    </w:rPr>
  </w:style>
  <w:style w:type="character" w:customStyle="1" w:styleId="Heading9Char">
    <w:name w:val="Heading 9 Char"/>
    <w:link w:val="Heading9"/>
    <w:uiPriority w:val="9"/>
    <w:rsid w:val="00A3446D"/>
    <w:rPr>
      <w:rFonts w:ascii="Cambria" w:eastAsia="Times New Roman" w:hAnsi="Cambria" w:cs="Times New Roman"/>
      <w:i/>
      <w:iCs/>
      <w:spacing w:val="5"/>
      <w:sz w:val="20"/>
      <w:szCs w:val="20"/>
    </w:rPr>
  </w:style>
  <w:style w:type="character" w:customStyle="1" w:styleId="TitleChar">
    <w:name w:val="Title Char"/>
    <w:link w:val="Title"/>
    <w:uiPriority w:val="10"/>
    <w:rsid w:val="00FE315E"/>
    <w:rPr>
      <w:rFonts w:ascii="Arial" w:hAnsi="Arial"/>
      <w:spacing w:val="5"/>
      <w:sz w:val="52"/>
      <w:szCs w:val="52"/>
    </w:rPr>
  </w:style>
  <w:style w:type="paragraph" w:styleId="Subtitle">
    <w:name w:val="Subtitle"/>
    <w:basedOn w:val="Normal"/>
    <w:next w:val="Normal"/>
    <w:link w:val="SubtitleChar"/>
    <w:uiPriority w:val="11"/>
    <w:qFormat/>
    <w:rsid w:val="00A3446D"/>
    <w:pPr>
      <w:spacing w:after="600"/>
    </w:pPr>
    <w:rPr>
      <w:rFonts w:ascii="Cambria" w:hAnsi="Cambria"/>
      <w:i/>
      <w:iCs/>
      <w:spacing w:val="13"/>
      <w:szCs w:val="24"/>
    </w:rPr>
  </w:style>
  <w:style w:type="character" w:customStyle="1" w:styleId="SubtitleChar">
    <w:name w:val="Subtitle Char"/>
    <w:link w:val="Subtitle"/>
    <w:uiPriority w:val="11"/>
    <w:rsid w:val="00A3446D"/>
    <w:rPr>
      <w:rFonts w:ascii="Cambria" w:eastAsia="Times New Roman" w:hAnsi="Cambria" w:cs="Times New Roman"/>
      <w:i/>
      <w:iCs/>
      <w:spacing w:val="13"/>
      <w:sz w:val="24"/>
      <w:szCs w:val="24"/>
    </w:rPr>
  </w:style>
  <w:style w:type="character" w:styleId="Strong">
    <w:name w:val="Strong"/>
    <w:uiPriority w:val="22"/>
    <w:qFormat/>
    <w:rsid w:val="00A3446D"/>
    <w:rPr>
      <w:b/>
      <w:bCs/>
    </w:rPr>
  </w:style>
  <w:style w:type="character" w:styleId="Emphasis">
    <w:name w:val="Emphasis"/>
    <w:uiPriority w:val="20"/>
    <w:qFormat/>
    <w:rsid w:val="00A3446D"/>
    <w:rPr>
      <w:b/>
      <w:bCs/>
      <w:i/>
      <w:iCs/>
      <w:spacing w:val="10"/>
      <w:bdr w:val="none" w:sz="0" w:space="0" w:color="auto"/>
      <w:shd w:val="clear" w:color="auto" w:fill="auto"/>
    </w:rPr>
  </w:style>
  <w:style w:type="paragraph" w:styleId="NoSpacing">
    <w:name w:val="No Spacing"/>
    <w:basedOn w:val="Normal"/>
    <w:link w:val="NoSpacingChar"/>
    <w:uiPriority w:val="1"/>
    <w:qFormat/>
    <w:rsid w:val="00A3446D"/>
  </w:style>
  <w:style w:type="paragraph" w:styleId="ListParagraph">
    <w:name w:val="List Paragraph"/>
    <w:basedOn w:val="Normal"/>
    <w:uiPriority w:val="34"/>
    <w:qFormat/>
    <w:rsid w:val="00A3446D"/>
    <w:pPr>
      <w:ind w:left="720"/>
      <w:contextualSpacing/>
    </w:pPr>
  </w:style>
  <w:style w:type="paragraph" w:styleId="Quote">
    <w:name w:val="Quote"/>
    <w:basedOn w:val="Normal"/>
    <w:next w:val="Normal"/>
    <w:link w:val="QuoteChar"/>
    <w:uiPriority w:val="29"/>
    <w:qFormat/>
    <w:rsid w:val="00A3446D"/>
    <w:pPr>
      <w:spacing w:before="200"/>
      <w:ind w:left="360" w:right="360"/>
    </w:pPr>
    <w:rPr>
      <w:i/>
      <w:iCs/>
    </w:rPr>
  </w:style>
  <w:style w:type="character" w:customStyle="1" w:styleId="QuoteChar">
    <w:name w:val="Quote Char"/>
    <w:link w:val="Quote"/>
    <w:uiPriority w:val="29"/>
    <w:rsid w:val="00A3446D"/>
    <w:rPr>
      <w:i/>
      <w:iCs/>
    </w:rPr>
  </w:style>
  <w:style w:type="paragraph" w:styleId="IntenseQuote">
    <w:name w:val="Intense Quote"/>
    <w:basedOn w:val="Normal"/>
    <w:next w:val="Normal"/>
    <w:link w:val="IntenseQuoteChar"/>
    <w:uiPriority w:val="30"/>
    <w:qFormat/>
    <w:rsid w:val="00A3446D"/>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rsid w:val="00A3446D"/>
    <w:rPr>
      <w:b/>
      <w:bCs/>
      <w:i/>
      <w:iCs/>
    </w:rPr>
  </w:style>
  <w:style w:type="character" w:styleId="SubtleEmphasis">
    <w:name w:val="Subtle Emphasis"/>
    <w:uiPriority w:val="19"/>
    <w:qFormat/>
    <w:rsid w:val="00A3446D"/>
    <w:rPr>
      <w:i/>
      <w:iCs/>
    </w:rPr>
  </w:style>
  <w:style w:type="character" w:styleId="IntenseEmphasis">
    <w:name w:val="Intense Emphasis"/>
    <w:uiPriority w:val="21"/>
    <w:qFormat/>
    <w:rsid w:val="00A3446D"/>
    <w:rPr>
      <w:b/>
      <w:bCs/>
    </w:rPr>
  </w:style>
  <w:style w:type="character" w:styleId="SubtleReference">
    <w:name w:val="Subtle Reference"/>
    <w:uiPriority w:val="31"/>
    <w:qFormat/>
    <w:rsid w:val="00A3446D"/>
    <w:rPr>
      <w:smallCaps/>
    </w:rPr>
  </w:style>
  <w:style w:type="character" w:styleId="IntenseReference">
    <w:name w:val="Intense Reference"/>
    <w:uiPriority w:val="32"/>
    <w:qFormat/>
    <w:rsid w:val="00A3446D"/>
    <w:rPr>
      <w:smallCaps/>
      <w:spacing w:val="5"/>
      <w:u w:val="single"/>
    </w:rPr>
  </w:style>
  <w:style w:type="character" w:styleId="BookTitle">
    <w:name w:val="Book Title"/>
    <w:uiPriority w:val="33"/>
    <w:qFormat/>
    <w:rsid w:val="00A3446D"/>
    <w:rPr>
      <w:i/>
      <w:iCs/>
      <w:smallCaps/>
      <w:spacing w:val="5"/>
    </w:rPr>
  </w:style>
  <w:style w:type="paragraph" w:styleId="TOCHeading">
    <w:name w:val="TOC Heading"/>
    <w:basedOn w:val="Heading1"/>
    <w:next w:val="Normal"/>
    <w:uiPriority w:val="39"/>
    <w:semiHidden/>
    <w:unhideWhenUsed/>
    <w:qFormat/>
    <w:rsid w:val="00A3446D"/>
    <w:pPr>
      <w:outlineLvl w:val="9"/>
    </w:pPr>
    <w:rPr>
      <w:rFonts w:ascii="Cambria" w:hAnsi="Cambria"/>
      <w:lang w:bidi="en-US"/>
    </w:rPr>
  </w:style>
  <w:style w:type="character" w:customStyle="1" w:styleId="A6">
    <w:name w:val="A6"/>
    <w:uiPriority w:val="99"/>
    <w:rsid w:val="00F36D11"/>
    <w:rPr>
      <w:rFonts w:cs="Guardian Sans Medium"/>
      <w:color w:val="000000"/>
      <w:sz w:val="28"/>
      <w:szCs w:val="28"/>
    </w:rPr>
  </w:style>
  <w:style w:type="character" w:customStyle="1" w:styleId="NoSpacingChar">
    <w:name w:val="No Spacing Char"/>
    <w:link w:val="NoSpacing"/>
    <w:uiPriority w:val="1"/>
    <w:rsid w:val="000077DC"/>
    <w:rPr>
      <w:sz w:val="22"/>
      <w:szCs w:val="22"/>
    </w:rPr>
  </w:style>
  <w:style w:type="table" w:styleId="MediumGrid3-Accent1">
    <w:name w:val="Medium Grid 3 Accent 1"/>
    <w:basedOn w:val="TableNormal"/>
    <w:uiPriority w:val="69"/>
    <w:rsid w:val="00C0541A"/>
    <w:rPr>
      <w:rFonts w:ascii="Arial Bold" w:eastAsia="Calibri" w:hAnsi="Arial Bold" w:cs="Arial"/>
      <w:b/>
      <w:sz w:val="24"/>
      <w:lang w:eastAsia="en-US"/>
    </w:rPr>
    <w:tblPr>
      <w:tblStyleRowBandSize w:val="1"/>
      <w:tblStyleColBandSize w:val="1"/>
      <w:tblBorders>
        <w:top w:val="single" w:sz="8" w:space="0" w:color="44697D"/>
        <w:left w:val="single" w:sz="8" w:space="0" w:color="44697D"/>
        <w:bottom w:val="single" w:sz="8" w:space="0" w:color="44697D"/>
        <w:right w:val="single" w:sz="8" w:space="0" w:color="44697D"/>
        <w:insideH w:val="single" w:sz="8" w:space="0" w:color="44697D"/>
        <w:insideV w:val="single" w:sz="8" w:space="0" w:color="44697D"/>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TableGrid">
    <w:name w:val="Table Grid"/>
    <w:basedOn w:val="TableNormal"/>
    <w:rsid w:val="00C05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E315E"/>
    <w:rPr>
      <w:color w:val="0000FF"/>
      <w:u w:val="single"/>
    </w:rPr>
  </w:style>
  <w:style w:type="character" w:customStyle="1" w:styleId="BodyTextChar">
    <w:name w:val="Body Text Char"/>
    <w:link w:val="BodyText"/>
    <w:rsid w:val="00FE315E"/>
    <w:rPr>
      <w:rFonts w:ascii="Arial" w:hAnsi="Arial"/>
      <w:sz w:val="24"/>
      <w:szCs w:val="22"/>
    </w:rPr>
  </w:style>
  <w:style w:type="character" w:customStyle="1" w:styleId="BodyTextIndentChar">
    <w:name w:val="Body Text Indent Char"/>
    <w:link w:val="BodyTextIndent"/>
    <w:rsid w:val="00FE315E"/>
    <w:rPr>
      <w:rFonts w:ascii="Arial" w:hAnsi="Arial"/>
      <w:b/>
      <w:i/>
      <w:sz w:val="24"/>
      <w:szCs w:val="22"/>
    </w:rPr>
  </w:style>
  <w:style w:type="table" w:styleId="LightList-Accent1">
    <w:name w:val="Light List Accent 1"/>
    <w:basedOn w:val="TableNormal"/>
    <w:uiPriority w:val="61"/>
    <w:rsid w:val="00103C3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FootnoteTextChar">
    <w:name w:val="Footnote Text Char"/>
    <w:basedOn w:val="DefaultParagraphFont"/>
    <w:link w:val="FootnoteText"/>
    <w:uiPriority w:val="99"/>
    <w:semiHidden/>
    <w:rsid w:val="009279EF"/>
    <w:rPr>
      <w:rFonts w:ascii="Arial" w:hAnsi="Arial"/>
      <w:szCs w:val="22"/>
    </w:rPr>
  </w:style>
  <w:style w:type="character" w:customStyle="1" w:styleId="HeaderChar">
    <w:name w:val="Header Char"/>
    <w:basedOn w:val="DefaultParagraphFont"/>
    <w:link w:val="Header"/>
    <w:uiPriority w:val="99"/>
    <w:rsid w:val="009279EF"/>
    <w:rPr>
      <w:rFonts w:ascii="Arial" w:hAnsi="Arial"/>
      <w:sz w:val="24"/>
      <w:szCs w:val="22"/>
    </w:rPr>
  </w:style>
  <w:style w:type="character" w:customStyle="1" w:styleId="FooterChar">
    <w:name w:val="Footer Char"/>
    <w:basedOn w:val="DefaultParagraphFont"/>
    <w:link w:val="Footer"/>
    <w:uiPriority w:val="99"/>
    <w:rsid w:val="009279EF"/>
    <w:rPr>
      <w:rFonts w:ascii="Arial" w:hAnsi="Arial"/>
      <w:sz w:val="24"/>
      <w:szCs w:val="22"/>
    </w:rPr>
  </w:style>
  <w:style w:type="table" w:customStyle="1" w:styleId="TableGrid1">
    <w:name w:val="Table Grid1"/>
    <w:basedOn w:val="TableNormal"/>
    <w:next w:val="TableGrid"/>
    <w:uiPriority w:val="59"/>
    <w:rsid w:val="009279EF"/>
    <w:rPr>
      <w:rFonts w:ascii="Arial" w:eastAsiaTheme="minorHAnsi" w:hAnsi="Arial"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79EF"/>
    <w:rPr>
      <w:color w:val="0000FF"/>
      <w:u w:val="single"/>
    </w:rPr>
  </w:style>
  <w:style w:type="paragraph" w:customStyle="1" w:styleId="Default">
    <w:name w:val="Default"/>
    <w:rsid w:val="00AB033A"/>
    <w:pPr>
      <w:autoSpaceDE w:val="0"/>
      <w:autoSpaceDN w:val="0"/>
      <w:adjustRightInd w:val="0"/>
    </w:pPr>
    <w:rPr>
      <w:rFonts w:cs="Calibri"/>
      <w:color w:val="000000"/>
      <w:sz w:val="24"/>
      <w:szCs w:val="24"/>
    </w:rPr>
  </w:style>
  <w:style w:type="character" w:customStyle="1" w:styleId="BodyTextIndent3Char">
    <w:name w:val="Body Text Indent 3 Char"/>
    <w:basedOn w:val="DefaultParagraphFont"/>
    <w:link w:val="BodyTextIndent3"/>
    <w:rsid w:val="002245AA"/>
    <w:rPr>
      <w:rFonts w:ascii="Arial" w:hAnsi="Arial"/>
      <w:sz w:val="24"/>
      <w:szCs w:val="22"/>
    </w:rPr>
  </w:style>
  <w:style w:type="paragraph" w:customStyle="1" w:styleId="ParaX1">
    <w:name w:val="Para X.1"/>
    <w:basedOn w:val="Normal"/>
    <w:rsid w:val="00620A34"/>
    <w:pPr>
      <w:ind w:left="731" w:hanging="731"/>
      <w:jc w:val="left"/>
    </w:pPr>
    <w:rPr>
      <w:rFonts w:eastAsia="Time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49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47109EA379224B850A6FF5DAC04352" ma:contentTypeVersion="19" ma:contentTypeDescription="Create a new document." ma:contentTypeScope="" ma:versionID="c674174afb724f8aedeaf1ecbcac8659">
  <xsd:schema xmlns:xsd="http://www.w3.org/2001/XMLSchema" xmlns:xs="http://www.w3.org/2001/XMLSchema" xmlns:p="http://schemas.microsoft.com/office/2006/metadata/properties" xmlns:ns2="5dafe3a0-81db-4303-bc11-e6f02ed532b2" xmlns:ns3="c8eacf4a-0358-4340-ab67-223ade94a748" targetNamespace="http://schemas.microsoft.com/office/2006/metadata/properties" ma:root="true" ma:fieldsID="c83f1c800a9605ead1a916c30011f012" ns2:_="" ns3:_="">
    <xsd:import namespace="5dafe3a0-81db-4303-bc11-e6f02ed532b2"/>
    <xsd:import namespace="c8eacf4a-0358-4340-ab67-223ade94a7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fe3a0-81db-4303-bc11-e6f02ed53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204275e-a6f7-4ee6-9a72-bd8fed58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eacf4a-0358-4340-ab67-223ade94a74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5da85b-a90b-4053-b390-abbd53f7ad38}" ma:internalName="TaxCatchAll" ma:showField="CatchAllData" ma:web="c8eacf4a-0358-4340-ab67-223ade94a7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eacf4a-0358-4340-ab67-223ade94a748" xsi:nil="true"/>
    <lcf76f155ced4ddcb4097134ff3c332f xmlns="5dafe3a0-81db-4303-bc11-e6f02ed532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E52472-FFAA-41B3-B4C8-BA4B4A04E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afe3a0-81db-4303-bc11-e6f02ed532b2"/>
    <ds:schemaRef ds:uri="c8eacf4a-0358-4340-ab67-223ade94a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04E923-5E5F-49BC-99D8-96894EDBFB3D}">
  <ds:schemaRefs>
    <ds:schemaRef ds:uri="http://schemas.openxmlformats.org/officeDocument/2006/bibliography"/>
  </ds:schemaRefs>
</ds:datastoreItem>
</file>

<file path=customXml/itemProps3.xml><?xml version="1.0" encoding="utf-8"?>
<ds:datastoreItem xmlns:ds="http://schemas.openxmlformats.org/officeDocument/2006/customXml" ds:itemID="{4AAAB9C9-4964-4A93-9E3F-EA368F5A4D6C}">
  <ds:schemaRefs>
    <ds:schemaRef ds:uri="http://schemas.microsoft.com/sharepoint/v3/contenttype/forms"/>
  </ds:schemaRefs>
</ds:datastoreItem>
</file>

<file path=customXml/itemProps4.xml><?xml version="1.0" encoding="utf-8"?>
<ds:datastoreItem xmlns:ds="http://schemas.openxmlformats.org/officeDocument/2006/customXml" ds:itemID="{7885BCFC-1B68-4B58-A7FC-5D3298F7D952}">
  <ds:schemaRefs>
    <ds:schemaRef ds:uri="http://schemas.microsoft.com/office/2006/metadata/properties"/>
    <ds:schemaRef ds:uri="http://schemas.microsoft.com/office/infopath/2007/PartnerControls"/>
    <ds:schemaRef ds:uri="c8eacf4a-0358-4340-ab67-223ade94a748"/>
    <ds:schemaRef ds:uri="5dafe3a0-81db-4303-bc11-e6f02ed532b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2197</Words>
  <Characters>12527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Part Three -</vt:lpstr>
    </vt:vector>
  </TitlesOfParts>
  <Company>Shire Housing Association</Company>
  <LinksUpToDate>false</LinksUpToDate>
  <CharactersWithSpaces>14695</CharactersWithSpaces>
  <SharedDoc>false</SharedDoc>
  <HLinks>
    <vt:vector size="96" baseType="variant">
      <vt:variant>
        <vt:i4>1966137</vt:i4>
      </vt:variant>
      <vt:variant>
        <vt:i4>92</vt:i4>
      </vt:variant>
      <vt:variant>
        <vt:i4>0</vt:i4>
      </vt:variant>
      <vt:variant>
        <vt:i4>5</vt:i4>
      </vt:variant>
      <vt:variant>
        <vt:lpwstr/>
      </vt:variant>
      <vt:variant>
        <vt:lpwstr>_Toc448915411</vt:lpwstr>
      </vt:variant>
      <vt:variant>
        <vt:i4>1966137</vt:i4>
      </vt:variant>
      <vt:variant>
        <vt:i4>86</vt:i4>
      </vt:variant>
      <vt:variant>
        <vt:i4>0</vt:i4>
      </vt:variant>
      <vt:variant>
        <vt:i4>5</vt:i4>
      </vt:variant>
      <vt:variant>
        <vt:lpwstr/>
      </vt:variant>
      <vt:variant>
        <vt:lpwstr>_Toc448915410</vt:lpwstr>
      </vt:variant>
      <vt:variant>
        <vt:i4>2031673</vt:i4>
      </vt:variant>
      <vt:variant>
        <vt:i4>80</vt:i4>
      </vt:variant>
      <vt:variant>
        <vt:i4>0</vt:i4>
      </vt:variant>
      <vt:variant>
        <vt:i4>5</vt:i4>
      </vt:variant>
      <vt:variant>
        <vt:lpwstr/>
      </vt:variant>
      <vt:variant>
        <vt:lpwstr>_Toc448915409</vt:lpwstr>
      </vt:variant>
      <vt:variant>
        <vt:i4>2031673</vt:i4>
      </vt:variant>
      <vt:variant>
        <vt:i4>74</vt:i4>
      </vt:variant>
      <vt:variant>
        <vt:i4>0</vt:i4>
      </vt:variant>
      <vt:variant>
        <vt:i4>5</vt:i4>
      </vt:variant>
      <vt:variant>
        <vt:lpwstr/>
      </vt:variant>
      <vt:variant>
        <vt:lpwstr>_Toc448915408</vt:lpwstr>
      </vt:variant>
      <vt:variant>
        <vt:i4>2031673</vt:i4>
      </vt:variant>
      <vt:variant>
        <vt:i4>68</vt:i4>
      </vt:variant>
      <vt:variant>
        <vt:i4>0</vt:i4>
      </vt:variant>
      <vt:variant>
        <vt:i4>5</vt:i4>
      </vt:variant>
      <vt:variant>
        <vt:lpwstr/>
      </vt:variant>
      <vt:variant>
        <vt:lpwstr>_Toc448915407</vt:lpwstr>
      </vt:variant>
      <vt:variant>
        <vt:i4>2031673</vt:i4>
      </vt:variant>
      <vt:variant>
        <vt:i4>62</vt:i4>
      </vt:variant>
      <vt:variant>
        <vt:i4>0</vt:i4>
      </vt:variant>
      <vt:variant>
        <vt:i4>5</vt:i4>
      </vt:variant>
      <vt:variant>
        <vt:lpwstr/>
      </vt:variant>
      <vt:variant>
        <vt:lpwstr>_Toc448915406</vt:lpwstr>
      </vt:variant>
      <vt:variant>
        <vt:i4>2031673</vt:i4>
      </vt:variant>
      <vt:variant>
        <vt:i4>56</vt:i4>
      </vt:variant>
      <vt:variant>
        <vt:i4>0</vt:i4>
      </vt:variant>
      <vt:variant>
        <vt:i4>5</vt:i4>
      </vt:variant>
      <vt:variant>
        <vt:lpwstr/>
      </vt:variant>
      <vt:variant>
        <vt:lpwstr>_Toc448915405</vt:lpwstr>
      </vt:variant>
      <vt:variant>
        <vt:i4>2031673</vt:i4>
      </vt:variant>
      <vt:variant>
        <vt:i4>50</vt:i4>
      </vt:variant>
      <vt:variant>
        <vt:i4>0</vt:i4>
      </vt:variant>
      <vt:variant>
        <vt:i4>5</vt:i4>
      </vt:variant>
      <vt:variant>
        <vt:lpwstr/>
      </vt:variant>
      <vt:variant>
        <vt:lpwstr>_Toc448915404</vt:lpwstr>
      </vt:variant>
      <vt:variant>
        <vt:i4>2031673</vt:i4>
      </vt:variant>
      <vt:variant>
        <vt:i4>44</vt:i4>
      </vt:variant>
      <vt:variant>
        <vt:i4>0</vt:i4>
      </vt:variant>
      <vt:variant>
        <vt:i4>5</vt:i4>
      </vt:variant>
      <vt:variant>
        <vt:lpwstr/>
      </vt:variant>
      <vt:variant>
        <vt:lpwstr>_Toc448915403</vt:lpwstr>
      </vt:variant>
      <vt:variant>
        <vt:i4>2031673</vt:i4>
      </vt:variant>
      <vt:variant>
        <vt:i4>38</vt:i4>
      </vt:variant>
      <vt:variant>
        <vt:i4>0</vt:i4>
      </vt:variant>
      <vt:variant>
        <vt:i4>5</vt:i4>
      </vt:variant>
      <vt:variant>
        <vt:lpwstr/>
      </vt:variant>
      <vt:variant>
        <vt:lpwstr>_Toc448915402</vt:lpwstr>
      </vt:variant>
      <vt:variant>
        <vt:i4>2031673</vt:i4>
      </vt:variant>
      <vt:variant>
        <vt:i4>32</vt:i4>
      </vt:variant>
      <vt:variant>
        <vt:i4>0</vt:i4>
      </vt:variant>
      <vt:variant>
        <vt:i4>5</vt:i4>
      </vt:variant>
      <vt:variant>
        <vt:lpwstr/>
      </vt:variant>
      <vt:variant>
        <vt:lpwstr>_Toc448915401</vt:lpwstr>
      </vt:variant>
      <vt:variant>
        <vt:i4>2031673</vt:i4>
      </vt:variant>
      <vt:variant>
        <vt:i4>26</vt:i4>
      </vt:variant>
      <vt:variant>
        <vt:i4>0</vt:i4>
      </vt:variant>
      <vt:variant>
        <vt:i4>5</vt:i4>
      </vt:variant>
      <vt:variant>
        <vt:lpwstr/>
      </vt:variant>
      <vt:variant>
        <vt:lpwstr>_Toc448915400</vt:lpwstr>
      </vt:variant>
      <vt:variant>
        <vt:i4>1441854</vt:i4>
      </vt:variant>
      <vt:variant>
        <vt:i4>20</vt:i4>
      </vt:variant>
      <vt:variant>
        <vt:i4>0</vt:i4>
      </vt:variant>
      <vt:variant>
        <vt:i4>5</vt:i4>
      </vt:variant>
      <vt:variant>
        <vt:lpwstr/>
      </vt:variant>
      <vt:variant>
        <vt:lpwstr>_Toc448915399</vt:lpwstr>
      </vt:variant>
      <vt:variant>
        <vt:i4>1441854</vt:i4>
      </vt:variant>
      <vt:variant>
        <vt:i4>14</vt:i4>
      </vt:variant>
      <vt:variant>
        <vt:i4>0</vt:i4>
      </vt:variant>
      <vt:variant>
        <vt:i4>5</vt:i4>
      </vt:variant>
      <vt:variant>
        <vt:lpwstr/>
      </vt:variant>
      <vt:variant>
        <vt:lpwstr>_Toc448915398</vt:lpwstr>
      </vt:variant>
      <vt:variant>
        <vt:i4>1441854</vt:i4>
      </vt:variant>
      <vt:variant>
        <vt:i4>8</vt:i4>
      </vt:variant>
      <vt:variant>
        <vt:i4>0</vt:i4>
      </vt:variant>
      <vt:variant>
        <vt:i4>5</vt:i4>
      </vt:variant>
      <vt:variant>
        <vt:lpwstr/>
      </vt:variant>
      <vt:variant>
        <vt:lpwstr>_Toc448915397</vt:lpwstr>
      </vt:variant>
      <vt:variant>
        <vt:i4>1441854</vt:i4>
      </vt:variant>
      <vt:variant>
        <vt:i4>2</vt:i4>
      </vt:variant>
      <vt:variant>
        <vt:i4>0</vt:i4>
      </vt:variant>
      <vt:variant>
        <vt:i4>5</vt:i4>
      </vt:variant>
      <vt:variant>
        <vt:lpwstr/>
      </vt:variant>
      <vt:variant>
        <vt:lpwstr>_Toc448915396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Three -</dc:title>
  <dc:creator>LiliasDunlop</dc:creator>
  <cp:lastModifiedBy>Ann Black</cp:lastModifiedBy>
  <cp:revision>4</cp:revision>
  <cp:lastPrinted>2021-08-31T11:15:00Z</cp:lastPrinted>
  <dcterms:created xsi:type="dcterms:W3CDTF">2026-06-23T14:43:00Z</dcterms:created>
  <dcterms:modified xsi:type="dcterms:W3CDTF">2026-08-06T09:28:00Z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0x0101005B47109EA379224B850A6FF5DAC04352</vt:lpwstr>
  </property>
  <property fmtid="{D5CDD505-2E9C-101B-9397-08002B2CF9AE}" pid="3" name="MediaServiceImageTags">
    <vt:lpwstr/>
  </property>
</Properties>
</file>