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F4B74" w14:textId="77777777" w:rsidR="00024A2A" w:rsidRPr="000077DC" w:rsidRDefault="00024A2A">
      <w:pPr>
        <w:pStyle w:val="NoSpacing"/>
        <w:rPr>
          <w:rFonts w:ascii="Cambria" w:hAnsi="Cambria"/>
          <w:sz w:val="72"/>
          <w:szCs w:val="72"/>
        </w:rPr>
      </w:pPr>
      <w:bookmarkStart w:id="0" w:name="_Toc97179344"/>
    </w:p>
    <w:tbl>
      <w:tblPr>
        <w:tblW w:w="0" w:type="auto"/>
        <w:tblBorders>
          <w:top w:val="single" w:sz="2" w:space="0" w:color="E23A0C"/>
          <w:left w:val="single" w:sz="2" w:space="0" w:color="E23A0C"/>
          <w:bottom w:val="single" w:sz="2" w:space="0" w:color="E23A0C"/>
          <w:right w:val="single" w:sz="2" w:space="0" w:color="E23A0C"/>
          <w:insideH w:val="single" w:sz="24" w:space="0" w:color="FFFFFF"/>
          <w:insideV w:val="single" w:sz="24" w:space="0" w:color="FFFFFF"/>
        </w:tblBorders>
        <w:tblLook w:val="0680" w:firstRow="0" w:lastRow="0" w:firstColumn="1" w:lastColumn="0" w:noHBand="1" w:noVBand="1"/>
      </w:tblPr>
      <w:tblGrid>
        <w:gridCol w:w="3792"/>
        <w:gridCol w:w="5228"/>
      </w:tblGrid>
      <w:tr w:rsidR="00103C30" w:rsidRPr="00FE315E" w14:paraId="6B5F4B77" w14:textId="77777777" w:rsidTr="002E1934">
        <w:trPr>
          <w:trHeight w:val="973"/>
        </w:trPr>
        <w:tc>
          <w:tcPr>
            <w:tcW w:w="3867" w:type="dxa"/>
            <w:shd w:val="clear" w:color="auto" w:fill="E23A0C"/>
            <w:vAlign w:val="center"/>
          </w:tcPr>
          <w:p w14:paraId="6B5F4B75" w14:textId="77777777" w:rsidR="00C0541A" w:rsidRPr="00FE315E" w:rsidRDefault="00C0541A" w:rsidP="00FE315E">
            <w:pPr>
              <w:ind w:right="26"/>
              <w:jc w:val="left"/>
              <w:rPr>
                <w:rFonts w:eastAsia="Calibri" w:cs="Arial"/>
                <w:b/>
                <w:bCs/>
                <w:color w:val="FFFFFF"/>
                <w:sz w:val="36"/>
                <w:szCs w:val="36"/>
                <w:lang w:eastAsia="en-US"/>
              </w:rPr>
            </w:pPr>
            <w:r w:rsidRPr="00FE315E">
              <w:rPr>
                <w:rFonts w:eastAsia="Calibri" w:cs="Arial"/>
                <w:b/>
                <w:bCs/>
                <w:color w:val="FFFFFF"/>
                <w:sz w:val="36"/>
                <w:szCs w:val="36"/>
                <w:lang w:eastAsia="en-US"/>
              </w:rPr>
              <w:t>Policy on:</w:t>
            </w:r>
          </w:p>
        </w:tc>
        <w:tc>
          <w:tcPr>
            <w:tcW w:w="5325" w:type="dxa"/>
            <w:vAlign w:val="center"/>
          </w:tcPr>
          <w:p w14:paraId="6B5F4B76" w14:textId="5A992BE6" w:rsidR="00C0541A" w:rsidRPr="00B31330" w:rsidRDefault="00B31330" w:rsidP="00B31330">
            <w:pPr>
              <w:ind w:right="26"/>
              <w:jc w:val="left"/>
              <w:rPr>
                <w:rFonts w:eastAsia="Calibri" w:cs="Arial"/>
                <w:b/>
                <w:kern w:val="2"/>
                <w:sz w:val="36"/>
                <w:szCs w:val="24"/>
                <w:lang w:eastAsia="en-US"/>
                <w14:ligatures w14:val="standardContextual"/>
              </w:rPr>
            </w:pPr>
            <w:r>
              <w:rPr>
                <w:b/>
                <w:bCs/>
                <w:sz w:val="36"/>
                <w:szCs w:val="36"/>
              </w:rPr>
              <w:t>Closed-Circuit Television (CCTV)</w:t>
            </w:r>
          </w:p>
        </w:tc>
      </w:tr>
    </w:tbl>
    <w:p w14:paraId="6B5F4B78" w14:textId="77777777" w:rsidR="00C0541A" w:rsidRDefault="00C0541A" w:rsidP="00C0541A">
      <w:pPr>
        <w:ind w:right="26"/>
        <w:rPr>
          <w:rFonts w:ascii="Tahoma" w:hAnsi="Tahoma" w:cs="Tahoma"/>
        </w:rPr>
      </w:pPr>
      <w:r w:rsidRPr="00BE3C77">
        <w:rPr>
          <w:rFonts w:ascii="Tahoma" w:hAnsi="Tahoma" w:cs="Tahoma"/>
        </w:rPr>
        <w:t xml:space="preserve"> </w:t>
      </w:r>
    </w:p>
    <w:tbl>
      <w:tblPr>
        <w:tblW w:w="0" w:type="auto"/>
        <w:tblBorders>
          <w:top w:val="single" w:sz="8" w:space="0" w:color="44697D"/>
          <w:left w:val="single" w:sz="2" w:space="0" w:color="44697D"/>
          <w:bottom w:val="single" w:sz="8" w:space="0" w:color="44697D"/>
          <w:right w:val="single" w:sz="8" w:space="0" w:color="44697D"/>
          <w:insideH w:val="single" w:sz="24" w:space="0" w:color="FFFFFF"/>
          <w:insideV w:val="single" w:sz="24" w:space="0" w:color="FFFFFF"/>
        </w:tblBorders>
        <w:tblLook w:val="0680" w:firstRow="0" w:lastRow="0" w:firstColumn="1" w:lastColumn="0" w:noHBand="1" w:noVBand="1"/>
      </w:tblPr>
      <w:tblGrid>
        <w:gridCol w:w="3825"/>
        <w:gridCol w:w="5181"/>
      </w:tblGrid>
      <w:tr w:rsidR="0044498F" w:rsidRPr="00FE315E" w14:paraId="6B5F4B7C" w14:textId="77777777" w:rsidTr="00ED294C">
        <w:trPr>
          <w:trHeight w:val="973"/>
        </w:trPr>
        <w:tc>
          <w:tcPr>
            <w:tcW w:w="3825" w:type="dxa"/>
            <w:tcBorders>
              <w:top w:val="single" w:sz="8" w:space="0" w:color="E23A0C"/>
              <w:left w:val="single" w:sz="8" w:space="0" w:color="FFFFFF"/>
              <w:bottom w:val="single" w:sz="24" w:space="0" w:color="FFFFFF"/>
              <w:right w:val="nil"/>
            </w:tcBorders>
            <w:shd w:val="clear" w:color="auto" w:fill="E23A0C"/>
            <w:vAlign w:val="center"/>
          </w:tcPr>
          <w:p w14:paraId="6B5F4B79" w14:textId="77777777" w:rsidR="0044498F" w:rsidRPr="00FE315E" w:rsidRDefault="0044498F" w:rsidP="0044498F">
            <w:pPr>
              <w:ind w:right="26"/>
              <w:jc w:val="left"/>
              <w:rPr>
                <w:rFonts w:eastAsia="Calibri" w:cs="Arial"/>
                <w:b/>
                <w:bCs/>
                <w:color w:val="FFFFFF"/>
                <w:szCs w:val="24"/>
                <w:lang w:eastAsia="en-US"/>
              </w:rPr>
            </w:pPr>
            <w:r w:rsidRPr="00FE315E">
              <w:rPr>
                <w:rFonts w:eastAsia="Calibri" w:cs="Arial"/>
                <w:b/>
                <w:bCs/>
                <w:color w:val="FFFFFF"/>
                <w:lang w:eastAsia="en-US"/>
              </w:rPr>
              <w:t>Compliant with Charter Outcomes and Standards:</w:t>
            </w:r>
          </w:p>
        </w:tc>
        <w:tc>
          <w:tcPr>
            <w:tcW w:w="5181" w:type="dxa"/>
            <w:tcBorders>
              <w:top w:val="single" w:sz="8" w:space="0" w:color="E23A0C"/>
              <w:left w:val="nil"/>
              <w:bottom w:val="single" w:sz="2" w:space="0" w:color="E23A0C"/>
              <w:right w:val="single" w:sz="8" w:space="0" w:color="E23A0C"/>
            </w:tcBorders>
            <w:vAlign w:val="center"/>
          </w:tcPr>
          <w:p w14:paraId="6B5F4B7B" w14:textId="50EC68D8" w:rsidR="0044498F" w:rsidRPr="00076ABE" w:rsidRDefault="00ED294C" w:rsidP="00410AD9">
            <w:pPr>
              <w:autoSpaceDE w:val="0"/>
              <w:autoSpaceDN w:val="0"/>
              <w:adjustRightInd w:val="0"/>
              <w:rPr>
                <w:rFonts w:ascii="Tahoma" w:hAnsi="Tahoma" w:cs="Tahoma"/>
                <w:bCs/>
                <w:szCs w:val="24"/>
              </w:rPr>
            </w:pPr>
            <w:r>
              <w:rPr>
                <w:rFonts w:ascii="Tahoma" w:hAnsi="Tahoma" w:cs="Tahoma"/>
                <w:bCs/>
                <w:szCs w:val="24"/>
              </w:rPr>
              <w:t>Yes</w:t>
            </w:r>
          </w:p>
        </w:tc>
      </w:tr>
      <w:tr w:rsidR="0044498F" w:rsidRPr="00FE315E" w14:paraId="6B5F4B82" w14:textId="77777777" w:rsidTr="00ED294C">
        <w:trPr>
          <w:trHeight w:val="973"/>
        </w:trPr>
        <w:tc>
          <w:tcPr>
            <w:tcW w:w="3825" w:type="dxa"/>
            <w:tcBorders>
              <w:top w:val="single" w:sz="24" w:space="0" w:color="FFFFFF"/>
              <w:left w:val="single" w:sz="8" w:space="0" w:color="FFFFFF"/>
              <w:bottom w:val="single" w:sz="24" w:space="0" w:color="FFFFFF"/>
              <w:right w:val="nil"/>
            </w:tcBorders>
            <w:shd w:val="clear" w:color="auto" w:fill="E23A0C"/>
            <w:vAlign w:val="center"/>
          </w:tcPr>
          <w:p w14:paraId="6B5F4B80" w14:textId="4E054314" w:rsidR="0044498F" w:rsidRPr="00FE315E" w:rsidRDefault="002101EC" w:rsidP="0044498F">
            <w:pPr>
              <w:ind w:right="26"/>
              <w:jc w:val="left"/>
              <w:rPr>
                <w:rFonts w:eastAsia="Calibri" w:cs="Arial"/>
                <w:b/>
                <w:bCs/>
                <w:color w:val="FFFFFF"/>
                <w:lang w:eastAsia="en-US"/>
              </w:rPr>
            </w:pPr>
            <w:r w:rsidRPr="002101EC">
              <w:rPr>
                <w:rFonts w:eastAsia="Calibri" w:cs="Arial"/>
                <w:b/>
                <w:bCs/>
                <w:color w:val="FFFFFF"/>
                <w:lang w:eastAsia="en-US"/>
              </w:rPr>
              <w:t>Compliant with Equalities</w:t>
            </w:r>
            <w:r>
              <w:rPr>
                <w:rFonts w:eastAsia="Calibri" w:cs="Arial"/>
                <w:b/>
                <w:bCs/>
                <w:color w:val="FFFFFF"/>
                <w:lang w:eastAsia="en-US"/>
              </w:rPr>
              <w:t>:</w:t>
            </w:r>
          </w:p>
        </w:tc>
        <w:tc>
          <w:tcPr>
            <w:tcW w:w="5181" w:type="dxa"/>
            <w:tcBorders>
              <w:top w:val="single" w:sz="2" w:space="0" w:color="E23A0C"/>
              <w:left w:val="nil"/>
              <w:bottom w:val="single" w:sz="2" w:space="0" w:color="E23A0C"/>
              <w:right w:val="single" w:sz="8" w:space="0" w:color="E23A0C"/>
            </w:tcBorders>
            <w:vAlign w:val="center"/>
          </w:tcPr>
          <w:p w14:paraId="6B5F4B81" w14:textId="6D25EBD4" w:rsidR="0044498F" w:rsidRPr="000E665A" w:rsidRDefault="00ED294C" w:rsidP="0044498F">
            <w:pPr>
              <w:ind w:right="26"/>
              <w:rPr>
                <w:rFonts w:eastAsia="Calibri" w:cs="Arial"/>
                <w:szCs w:val="24"/>
                <w:lang w:eastAsia="en-US"/>
              </w:rPr>
            </w:pPr>
            <w:r w:rsidRPr="00ED294C">
              <w:rPr>
                <w:rFonts w:eastAsia="Calibri" w:cs="Arial"/>
                <w:bCs/>
                <w:szCs w:val="24"/>
                <w:lang w:eastAsia="en-US"/>
              </w:rPr>
              <w:t>Yes</w:t>
            </w:r>
          </w:p>
        </w:tc>
      </w:tr>
      <w:tr w:rsidR="00ED294C" w:rsidRPr="00FE315E" w14:paraId="6B5F4B85" w14:textId="77777777" w:rsidTr="00ED294C">
        <w:trPr>
          <w:trHeight w:val="973"/>
        </w:trPr>
        <w:tc>
          <w:tcPr>
            <w:tcW w:w="3825" w:type="dxa"/>
            <w:tcBorders>
              <w:top w:val="single" w:sz="24" w:space="0" w:color="FFFFFF"/>
              <w:left w:val="single" w:sz="8" w:space="0" w:color="FFFFFF"/>
              <w:bottom w:val="single" w:sz="24" w:space="0" w:color="FFFFFF"/>
              <w:right w:val="nil"/>
            </w:tcBorders>
            <w:shd w:val="clear" w:color="auto" w:fill="E23A0C"/>
            <w:vAlign w:val="center"/>
          </w:tcPr>
          <w:p w14:paraId="6B5F4B83" w14:textId="77777777" w:rsidR="00ED294C" w:rsidRPr="00FE315E" w:rsidRDefault="00ED294C" w:rsidP="00ED294C">
            <w:pPr>
              <w:ind w:right="26"/>
              <w:jc w:val="left"/>
              <w:rPr>
                <w:rFonts w:eastAsia="Calibri" w:cs="Arial"/>
                <w:b/>
                <w:bCs/>
                <w:color w:val="FFFFFF"/>
                <w:lang w:eastAsia="en-US"/>
              </w:rPr>
            </w:pPr>
            <w:r w:rsidRPr="00FE315E">
              <w:rPr>
                <w:rFonts w:eastAsia="Calibri" w:cs="Arial"/>
                <w:b/>
                <w:bCs/>
                <w:color w:val="FFFFFF"/>
                <w:lang w:eastAsia="en-US"/>
              </w:rPr>
              <w:t>Compliant with Business Plan:</w:t>
            </w:r>
          </w:p>
        </w:tc>
        <w:tc>
          <w:tcPr>
            <w:tcW w:w="5181" w:type="dxa"/>
            <w:tcBorders>
              <w:top w:val="single" w:sz="2" w:space="0" w:color="E23A0C"/>
              <w:left w:val="nil"/>
              <w:bottom w:val="single" w:sz="2" w:space="0" w:color="E23A0C"/>
              <w:right w:val="single" w:sz="8" w:space="0" w:color="E23A0C"/>
            </w:tcBorders>
            <w:vAlign w:val="center"/>
          </w:tcPr>
          <w:p w14:paraId="6B5F4B84" w14:textId="5C01E090" w:rsidR="00ED294C" w:rsidRPr="000E665A" w:rsidRDefault="00ED294C" w:rsidP="00ED294C">
            <w:r>
              <w:t>Yes</w:t>
            </w:r>
          </w:p>
        </w:tc>
      </w:tr>
      <w:tr w:rsidR="0044498F" w:rsidRPr="00FE315E" w14:paraId="6B5F4B88" w14:textId="77777777" w:rsidTr="00ED294C">
        <w:trPr>
          <w:trHeight w:val="973"/>
        </w:trPr>
        <w:tc>
          <w:tcPr>
            <w:tcW w:w="3825" w:type="dxa"/>
            <w:tcBorders>
              <w:top w:val="single" w:sz="24" w:space="0" w:color="FFFFFF"/>
              <w:left w:val="single" w:sz="8" w:space="0" w:color="FFFFFF"/>
              <w:bottom w:val="single" w:sz="8" w:space="0" w:color="E23A0C"/>
              <w:right w:val="nil"/>
            </w:tcBorders>
            <w:shd w:val="clear" w:color="auto" w:fill="E23A0C"/>
            <w:vAlign w:val="center"/>
          </w:tcPr>
          <w:p w14:paraId="6B5F4B86" w14:textId="3AEB3E0B" w:rsidR="0044498F" w:rsidRPr="00FE315E" w:rsidRDefault="0044498F" w:rsidP="0044498F">
            <w:pPr>
              <w:ind w:right="26"/>
              <w:jc w:val="left"/>
              <w:rPr>
                <w:rFonts w:eastAsia="Calibri" w:cs="Arial"/>
                <w:b/>
                <w:bCs/>
                <w:color w:val="FFFFFF"/>
                <w:lang w:eastAsia="en-US"/>
              </w:rPr>
            </w:pPr>
            <w:r>
              <w:rPr>
                <w:rFonts w:eastAsia="Calibri" w:cs="Arial"/>
                <w:b/>
                <w:bCs/>
                <w:color w:val="FFFFFF"/>
                <w:lang w:eastAsia="en-US"/>
              </w:rPr>
              <w:t>Compliant with Risk</w:t>
            </w:r>
            <w:r w:rsidR="002101EC">
              <w:rPr>
                <w:rFonts w:eastAsia="Calibri" w:cs="Arial"/>
                <w:b/>
                <w:bCs/>
                <w:color w:val="FFFFFF"/>
                <w:lang w:eastAsia="en-US"/>
              </w:rPr>
              <w:t>:</w:t>
            </w:r>
          </w:p>
        </w:tc>
        <w:tc>
          <w:tcPr>
            <w:tcW w:w="5181" w:type="dxa"/>
            <w:tcBorders>
              <w:top w:val="single" w:sz="2" w:space="0" w:color="E23A0C"/>
              <w:left w:val="nil"/>
              <w:bottom w:val="single" w:sz="8" w:space="0" w:color="E23A0C"/>
              <w:right w:val="single" w:sz="8" w:space="0" w:color="E23A0C"/>
            </w:tcBorders>
            <w:vAlign w:val="center"/>
          </w:tcPr>
          <w:p w14:paraId="6B5F4B87" w14:textId="47ED92AD" w:rsidR="0044498F" w:rsidRPr="000E665A" w:rsidRDefault="00ED294C" w:rsidP="00104761">
            <w:r>
              <w:t>Yes</w:t>
            </w:r>
          </w:p>
        </w:tc>
      </w:tr>
    </w:tbl>
    <w:p w14:paraId="6B5F4B89" w14:textId="77777777" w:rsidR="00C0541A" w:rsidRDefault="00C0541A" w:rsidP="00C0541A">
      <w:pPr>
        <w:ind w:right="26"/>
        <w:rPr>
          <w:b/>
          <w:bCs/>
        </w:rPr>
      </w:pPr>
    </w:p>
    <w:tbl>
      <w:tblPr>
        <w:tblW w:w="0" w:type="auto"/>
        <w:tblBorders>
          <w:top w:val="single" w:sz="8" w:space="0" w:color="44697D"/>
          <w:left w:val="single" w:sz="2" w:space="0" w:color="44697D"/>
          <w:bottom w:val="single" w:sz="8" w:space="0" w:color="44697D"/>
          <w:right w:val="single" w:sz="8" w:space="0" w:color="44697D"/>
          <w:insideH w:val="single" w:sz="24" w:space="0" w:color="FFFFFF"/>
          <w:insideV w:val="single" w:sz="24" w:space="0" w:color="FFFFFF"/>
        </w:tblBorders>
        <w:shd w:val="clear" w:color="auto" w:fill="E23A0C"/>
        <w:tblLook w:val="0680" w:firstRow="0" w:lastRow="0" w:firstColumn="1" w:lastColumn="0" w:noHBand="1" w:noVBand="1"/>
      </w:tblPr>
      <w:tblGrid>
        <w:gridCol w:w="3820"/>
        <w:gridCol w:w="5193"/>
      </w:tblGrid>
      <w:tr w:rsidR="00103C30" w:rsidRPr="00FE315E" w14:paraId="6B5F4B8C" w14:textId="77777777" w:rsidTr="002E1934">
        <w:trPr>
          <w:trHeight w:val="973"/>
        </w:trPr>
        <w:tc>
          <w:tcPr>
            <w:tcW w:w="3888" w:type="dxa"/>
            <w:tcBorders>
              <w:top w:val="single" w:sz="2" w:space="0" w:color="E23A0C"/>
              <w:left w:val="single" w:sz="8" w:space="0" w:color="FFFFFF"/>
              <w:bottom w:val="nil"/>
              <w:right w:val="single" w:sz="24" w:space="0" w:color="FFFFFF"/>
            </w:tcBorders>
            <w:shd w:val="clear" w:color="auto" w:fill="E23A0C"/>
            <w:vAlign w:val="center"/>
          </w:tcPr>
          <w:p w14:paraId="6B5F4B8A" w14:textId="77777777" w:rsidR="00C0541A" w:rsidRPr="00FE315E" w:rsidRDefault="00C0541A" w:rsidP="00FE315E">
            <w:pPr>
              <w:ind w:right="26"/>
              <w:jc w:val="left"/>
              <w:rPr>
                <w:rFonts w:eastAsia="Calibri" w:cs="Arial"/>
                <w:b/>
                <w:bCs/>
                <w:color w:val="FFFFFF"/>
                <w:lang w:eastAsia="en-US"/>
              </w:rPr>
            </w:pPr>
            <w:r w:rsidRPr="00FE315E">
              <w:rPr>
                <w:rFonts w:eastAsia="Calibri" w:cs="Arial"/>
                <w:b/>
                <w:bCs/>
                <w:color w:val="FFFFFF"/>
                <w:lang w:eastAsia="en-US"/>
              </w:rPr>
              <w:t>Date for Approval:</w:t>
            </w:r>
          </w:p>
        </w:tc>
        <w:tc>
          <w:tcPr>
            <w:tcW w:w="5304" w:type="dxa"/>
            <w:tcBorders>
              <w:top w:val="single" w:sz="2" w:space="0" w:color="E23A0C"/>
              <w:bottom w:val="single" w:sz="2" w:space="0" w:color="E23A0C"/>
              <w:right w:val="single" w:sz="2" w:space="0" w:color="E23A0C"/>
            </w:tcBorders>
            <w:vAlign w:val="center"/>
          </w:tcPr>
          <w:p w14:paraId="6B5F4B8B" w14:textId="0083FA4E" w:rsidR="00C0541A" w:rsidRPr="00FE315E" w:rsidRDefault="00B31330" w:rsidP="00FE315E">
            <w:pPr>
              <w:ind w:right="26"/>
              <w:jc w:val="left"/>
              <w:rPr>
                <w:rFonts w:eastAsia="Calibri" w:cs="Arial"/>
                <w:b/>
                <w:szCs w:val="24"/>
                <w:lang w:eastAsia="en-US"/>
              </w:rPr>
            </w:pPr>
            <w:r>
              <w:rPr>
                <w:rFonts w:eastAsia="Calibri" w:cs="Arial"/>
                <w:b/>
                <w:szCs w:val="24"/>
                <w:lang w:eastAsia="en-US"/>
              </w:rPr>
              <w:t>October 26</w:t>
            </w:r>
          </w:p>
        </w:tc>
      </w:tr>
      <w:tr w:rsidR="00103C30" w:rsidRPr="00FE315E" w14:paraId="6B5F4B8F" w14:textId="77777777" w:rsidTr="002E1934">
        <w:trPr>
          <w:trHeight w:val="973"/>
        </w:trPr>
        <w:tc>
          <w:tcPr>
            <w:tcW w:w="3888" w:type="dxa"/>
            <w:tcBorders>
              <w:left w:val="single" w:sz="8" w:space="0" w:color="FFFFFF"/>
              <w:bottom w:val="single" w:sz="2" w:space="0" w:color="E23A0C"/>
              <w:right w:val="single" w:sz="24" w:space="0" w:color="FFFFFF"/>
            </w:tcBorders>
            <w:shd w:val="clear" w:color="auto" w:fill="E23A0C"/>
            <w:vAlign w:val="center"/>
          </w:tcPr>
          <w:p w14:paraId="6B5F4B8D" w14:textId="77777777" w:rsidR="00C0541A" w:rsidRPr="00FE315E" w:rsidRDefault="00C0541A" w:rsidP="00FE315E">
            <w:pPr>
              <w:ind w:right="26"/>
              <w:jc w:val="left"/>
              <w:rPr>
                <w:rFonts w:eastAsia="Calibri" w:cs="Arial"/>
                <w:b/>
                <w:bCs/>
                <w:color w:val="FFFFFF"/>
                <w:lang w:eastAsia="en-US"/>
              </w:rPr>
            </w:pPr>
            <w:r w:rsidRPr="00FE315E">
              <w:rPr>
                <w:rFonts w:eastAsia="Calibri" w:cs="Arial"/>
                <w:b/>
                <w:bCs/>
                <w:color w:val="FFFFFF"/>
                <w:lang w:eastAsia="en-US"/>
              </w:rPr>
              <w:t>Date for Review:</w:t>
            </w:r>
          </w:p>
        </w:tc>
        <w:tc>
          <w:tcPr>
            <w:tcW w:w="5304" w:type="dxa"/>
            <w:tcBorders>
              <w:top w:val="single" w:sz="2" w:space="0" w:color="E23A0C"/>
              <w:bottom w:val="single" w:sz="2" w:space="0" w:color="E23A0C"/>
              <w:right w:val="single" w:sz="2" w:space="0" w:color="E23A0C"/>
            </w:tcBorders>
            <w:vAlign w:val="center"/>
          </w:tcPr>
          <w:p w14:paraId="6B5F4B8E" w14:textId="609A1ED1" w:rsidR="00C0541A" w:rsidRPr="00FE315E" w:rsidRDefault="00B31330" w:rsidP="00FE315E">
            <w:pPr>
              <w:ind w:right="26"/>
              <w:jc w:val="left"/>
              <w:rPr>
                <w:rFonts w:eastAsia="Calibri" w:cs="Arial"/>
                <w:b/>
                <w:szCs w:val="24"/>
                <w:lang w:eastAsia="en-US"/>
              </w:rPr>
            </w:pPr>
            <w:r>
              <w:rPr>
                <w:rFonts w:eastAsia="Calibri" w:cs="Arial"/>
                <w:b/>
                <w:szCs w:val="24"/>
                <w:lang w:eastAsia="en-US"/>
              </w:rPr>
              <w:t>October 29</w:t>
            </w:r>
          </w:p>
        </w:tc>
      </w:tr>
    </w:tbl>
    <w:p w14:paraId="6B5F4B90" w14:textId="77777777" w:rsidR="00C0541A" w:rsidRDefault="00C0541A" w:rsidP="00C0541A">
      <w:pPr>
        <w:ind w:right="26"/>
        <w:rPr>
          <w:b/>
          <w:bCs/>
        </w:rPr>
      </w:pPr>
    </w:p>
    <w:tbl>
      <w:tblPr>
        <w:tblW w:w="0" w:type="auto"/>
        <w:tblBorders>
          <w:top w:val="single" w:sz="2" w:space="0" w:color="E23A0C"/>
          <w:left w:val="single" w:sz="8" w:space="0" w:color="FFFFFF"/>
          <w:bottom w:val="single" w:sz="2" w:space="0" w:color="E23A0C"/>
          <w:right w:val="single" w:sz="2" w:space="0" w:color="E23A0C"/>
          <w:insideH w:val="single" w:sz="24" w:space="0" w:color="FFFFFF"/>
          <w:insideV w:val="single" w:sz="24" w:space="0" w:color="FFFFFF"/>
        </w:tblBorders>
        <w:tblLook w:val="0680" w:firstRow="0" w:lastRow="0" w:firstColumn="1" w:lastColumn="0" w:noHBand="1" w:noVBand="1"/>
      </w:tblPr>
      <w:tblGrid>
        <w:gridCol w:w="3825"/>
        <w:gridCol w:w="5188"/>
      </w:tblGrid>
      <w:tr w:rsidR="00103C30" w:rsidRPr="00FE315E" w14:paraId="6B5F4B93" w14:textId="77777777" w:rsidTr="002E1934">
        <w:trPr>
          <w:trHeight w:val="973"/>
        </w:trPr>
        <w:tc>
          <w:tcPr>
            <w:tcW w:w="3888" w:type="dxa"/>
            <w:shd w:val="clear" w:color="auto" w:fill="E23A0C"/>
            <w:vAlign w:val="center"/>
          </w:tcPr>
          <w:p w14:paraId="6B5F4B91" w14:textId="77777777" w:rsidR="00C0541A" w:rsidRPr="00FE315E" w:rsidRDefault="00C0541A" w:rsidP="00FE315E">
            <w:pPr>
              <w:ind w:right="26"/>
              <w:rPr>
                <w:rFonts w:eastAsia="Calibri" w:cs="Arial"/>
                <w:b/>
                <w:bCs/>
                <w:color w:val="FFFFFF"/>
                <w:lang w:eastAsia="en-US"/>
              </w:rPr>
            </w:pPr>
            <w:r w:rsidRPr="00FE315E">
              <w:rPr>
                <w:rFonts w:eastAsia="Calibri" w:cs="Arial"/>
                <w:b/>
                <w:bCs/>
                <w:color w:val="FFFFFF"/>
                <w:lang w:eastAsia="en-US"/>
              </w:rPr>
              <w:t>Responsible Officers:</w:t>
            </w:r>
          </w:p>
        </w:tc>
        <w:tc>
          <w:tcPr>
            <w:tcW w:w="5304" w:type="dxa"/>
            <w:vAlign w:val="center"/>
          </w:tcPr>
          <w:p w14:paraId="6B5F4B92" w14:textId="60D02A26" w:rsidR="00E04A4D" w:rsidRPr="00FE315E" w:rsidRDefault="00B31330" w:rsidP="00FE315E">
            <w:pPr>
              <w:ind w:right="26"/>
              <w:rPr>
                <w:rFonts w:eastAsia="Calibri" w:cs="Arial"/>
                <w:b/>
                <w:szCs w:val="24"/>
                <w:lang w:eastAsia="en-US"/>
              </w:rPr>
            </w:pPr>
            <w:r>
              <w:rPr>
                <w:rFonts w:eastAsia="Calibri" w:cs="Arial"/>
                <w:b/>
                <w:szCs w:val="24"/>
                <w:lang w:eastAsia="en-US"/>
              </w:rPr>
              <w:t>Housing Manager</w:t>
            </w:r>
          </w:p>
        </w:tc>
      </w:tr>
    </w:tbl>
    <w:p w14:paraId="6B5F4B94" w14:textId="77777777" w:rsidR="00C0541A" w:rsidRDefault="00C0541A" w:rsidP="00C0541A">
      <w:pPr>
        <w:ind w:right="26"/>
        <w:rPr>
          <w:b/>
          <w:bCs/>
        </w:rPr>
      </w:pPr>
    </w:p>
    <w:bookmarkEnd w:id="0"/>
    <w:p w14:paraId="28D01B43" w14:textId="77777777" w:rsidR="00ED294C" w:rsidRDefault="00ED294C" w:rsidP="00ED294C">
      <w:pPr>
        <w:jc w:val="left"/>
        <w:rPr>
          <w:rFonts w:cs="Arial"/>
        </w:rPr>
      </w:pPr>
    </w:p>
    <w:p w14:paraId="2BE72504" w14:textId="77777777" w:rsidR="00ED294C" w:rsidRDefault="00ED294C" w:rsidP="00ED294C">
      <w:pPr>
        <w:jc w:val="left"/>
        <w:rPr>
          <w:rFonts w:cs="Arial"/>
        </w:rPr>
      </w:pPr>
    </w:p>
    <w:p w14:paraId="7014331C" w14:textId="77777777" w:rsidR="00ED294C" w:rsidRDefault="00ED294C" w:rsidP="00ED294C">
      <w:pPr>
        <w:jc w:val="left"/>
        <w:rPr>
          <w:rFonts w:cs="Arial"/>
        </w:rPr>
      </w:pPr>
    </w:p>
    <w:p w14:paraId="05BDF0ED" w14:textId="77777777" w:rsidR="00430E5F" w:rsidRPr="00973175" w:rsidRDefault="00430E5F" w:rsidP="00430E5F">
      <w:pPr>
        <w:rPr>
          <w:rFonts w:cs="Arial"/>
          <w:b/>
          <w:bCs/>
          <w:sz w:val="32"/>
          <w:szCs w:val="32"/>
        </w:rPr>
      </w:pPr>
      <w:r w:rsidRPr="00973175">
        <w:rPr>
          <w:rFonts w:cs="Arial"/>
          <w:sz w:val="32"/>
          <w:szCs w:val="32"/>
        </w:rPr>
        <w:t>This policy is available, on request, in different languages and in other formats such as large print, audio format and braille as required.</w:t>
      </w:r>
    </w:p>
    <w:p w14:paraId="704737DD" w14:textId="77777777" w:rsidR="00ED294C" w:rsidRDefault="00ED294C" w:rsidP="00ED294C">
      <w:pPr>
        <w:jc w:val="left"/>
        <w:rPr>
          <w:rFonts w:cs="Arial"/>
        </w:rPr>
      </w:pPr>
    </w:p>
    <w:p w14:paraId="1621D606" w14:textId="55085FAD" w:rsidR="003C6A74" w:rsidRDefault="003C6A74">
      <w:pPr>
        <w:jc w:val="left"/>
        <w:rPr>
          <w:rFonts w:cs="Arial"/>
        </w:rPr>
      </w:pPr>
      <w:r>
        <w:rPr>
          <w:rFonts w:cs="Arial"/>
        </w:rPr>
        <w:br w:type="page"/>
      </w:r>
    </w:p>
    <w:p w14:paraId="78A97333" w14:textId="77777777" w:rsidR="00207E2F" w:rsidRPr="00D13BB5" w:rsidRDefault="00207E2F" w:rsidP="00AC2657">
      <w:pPr>
        <w:pStyle w:val="Heading1"/>
        <w:numPr>
          <w:ilvl w:val="0"/>
          <w:numId w:val="9"/>
        </w:numPr>
        <w:rPr>
          <w:color w:val="FF0000"/>
        </w:rPr>
      </w:pPr>
      <w:r w:rsidRPr="00D13BB5">
        <w:rPr>
          <w:color w:val="FF0000"/>
        </w:rPr>
        <w:lastRenderedPageBreak/>
        <w:t>Introduction</w:t>
      </w:r>
    </w:p>
    <w:p w14:paraId="17B57134" w14:textId="77777777" w:rsidR="00207E2F" w:rsidRDefault="00207E2F" w:rsidP="00207E2F">
      <w:pPr>
        <w:pStyle w:val="Heading1"/>
        <w:rPr>
          <w:color w:val="FF0000"/>
        </w:rPr>
      </w:pPr>
    </w:p>
    <w:p w14:paraId="26C48D2B" w14:textId="421EB06F" w:rsidR="00207E2F" w:rsidRDefault="00207E2F" w:rsidP="00207E2F">
      <w:pPr>
        <w:rPr>
          <w:rFonts w:eastAsia="Arial" w:cs="Arial"/>
          <w:szCs w:val="24"/>
        </w:rPr>
      </w:pPr>
      <w:r>
        <w:rPr>
          <w:rFonts w:eastAsia="Arial" w:cs="Arial"/>
          <w:szCs w:val="24"/>
        </w:rPr>
        <w:t>T</w:t>
      </w:r>
      <w:r w:rsidRPr="5A641DF6">
        <w:rPr>
          <w:rFonts w:eastAsia="Arial" w:cs="Arial"/>
          <w:szCs w:val="24"/>
        </w:rPr>
        <w:t>o fulfil our vision of Great Homes, Great People and Vibrant Communities</w:t>
      </w:r>
      <w:r>
        <w:rPr>
          <w:rFonts w:eastAsia="Arial" w:cs="Arial"/>
          <w:szCs w:val="24"/>
        </w:rPr>
        <w:t>, Shire Housing Association</w:t>
      </w:r>
      <w:r w:rsidRPr="5A641DF6">
        <w:rPr>
          <w:rFonts w:eastAsia="Arial" w:cs="Arial"/>
          <w:szCs w:val="24"/>
        </w:rPr>
        <w:t xml:space="preserve"> is committed to putting our customers at the heart of what we do and how we do it</w:t>
      </w:r>
      <w:r w:rsidR="00B31330">
        <w:rPr>
          <w:rFonts w:eastAsia="Arial" w:cs="Arial"/>
          <w:szCs w:val="24"/>
        </w:rPr>
        <w:t>. We</w:t>
      </w:r>
      <w:r w:rsidR="00DB05F6">
        <w:rPr>
          <w:rFonts w:eastAsia="Arial" w:cs="Arial"/>
          <w:szCs w:val="24"/>
        </w:rPr>
        <w:t xml:space="preserve"> </w:t>
      </w:r>
      <w:r w:rsidR="00885BE7">
        <w:rPr>
          <w:rFonts w:eastAsia="Arial" w:cs="Arial"/>
          <w:szCs w:val="24"/>
        </w:rPr>
        <w:t xml:space="preserve">have a Business Plan and a number of associated Strategies and Policies that support </w:t>
      </w:r>
      <w:r w:rsidR="00C410DA">
        <w:rPr>
          <w:rFonts w:eastAsia="Arial" w:cs="Arial"/>
          <w:szCs w:val="24"/>
        </w:rPr>
        <w:t>this,</w:t>
      </w:r>
      <w:r w:rsidR="00885BE7">
        <w:rPr>
          <w:rFonts w:eastAsia="Arial" w:cs="Arial"/>
          <w:szCs w:val="24"/>
        </w:rPr>
        <w:t xml:space="preserve"> Vision.</w:t>
      </w:r>
    </w:p>
    <w:p w14:paraId="5D6863B7" w14:textId="77777777" w:rsidR="00207E2F" w:rsidRPr="004D64EE" w:rsidRDefault="00207E2F" w:rsidP="00207E2F">
      <w:pPr>
        <w:rPr>
          <w:rFonts w:eastAsia="Arial" w:cs="Arial"/>
          <w:szCs w:val="24"/>
        </w:rPr>
      </w:pPr>
    </w:p>
    <w:p w14:paraId="76A9DD0E" w14:textId="13765973" w:rsidR="00B31330" w:rsidRDefault="00B31330">
      <w:pPr>
        <w:rPr>
          <w:kern w:val="2"/>
          <w:szCs w:val="24"/>
          <w14:ligatures w14:val="standardContextual"/>
        </w:rPr>
      </w:pPr>
      <w:r>
        <w:t xml:space="preserve">We have developed this policy to outline the criteria and rules for tenants, </w:t>
      </w:r>
      <w:r w:rsidR="00026AFC">
        <w:t>staff,</w:t>
      </w:r>
      <w:r>
        <w:t xml:space="preserve"> and visitors on the installation of closed-circuit television (CCTV) on or around domestic premises.</w:t>
      </w:r>
    </w:p>
    <w:p w14:paraId="1BA398E2" w14:textId="77777777" w:rsidR="0042480B" w:rsidRDefault="0042480B" w:rsidP="00207E2F"/>
    <w:p w14:paraId="75A491DD" w14:textId="76E47ABF" w:rsidR="00882945" w:rsidRDefault="00222056" w:rsidP="00207E2F">
      <w:r>
        <w:t xml:space="preserve">We will use CCTV images to protect the Associations property </w:t>
      </w:r>
      <w:r w:rsidR="00337270">
        <w:t xml:space="preserve">and provide a safe and secure environment for tenants, </w:t>
      </w:r>
      <w:r w:rsidR="00F05071">
        <w:t>employees,</w:t>
      </w:r>
      <w:r w:rsidR="00337270">
        <w:t xml:space="preserve"> and visitors </w:t>
      </w:r>
      <w:r w:rsidR="00882945">
        <w:t xml:space="preserve">to the premises. This policy also sets out the details of how we will collect, </w:t>
      </w:r>
      <w:r w:rsidR="00F05071">
        <w:t>use,</w:t>
      </w:r>
      <w:r w:rsidR="00882945">
        <w:t xml:space="preserve"> and store CCTV images</w:t>
      </w:r>
      <w:r w:rsidR="0042480B">
        <w:t xml:space="preserve"> </w:t>
      </w:r>
      <w:r w:rsidR="0059277C">
        <w:t xml:space="preserve">from overt </w:t>
      </w:r>
      <w:r w:rsidR="00316C4E">
        <w:t>cameras (where the camera is clearly on display with appropriate signs</w:t>
      </w:r>
      <w:r w:rsidR="00D1445E">
        <w:t xml:space="preserve">) </w:t>
      </w:r>
      <w:r w:rsidR="0059277C">
        <w:t>an</w:t>
      </w:r>
      <w:r w:rsidR="000230CC">
        <w:t xml:space="preserve">d confirms that Shire Housing Association will not </w:t>
      </w:r>
      <w:r w:rsidR="00D1445E">
        <w:t xml:space="preserve">install </w:t>
      </w:r>
      <w:r w:rsidR="0059277C">
        <w:t>covert cameras (where the camera is not intended to be seen).</w:t>
      </w:r>
    </w:p>
    <w:p w14:paraId="3A86E94E" w14:textId="77777777" w:rsidR="00207E2F" w:rsidRPr="00D13BB5" w:rsidRDefault="00207E2F" w:rsidP="00AC2657">
      <w:pPr>
        <w:pStyle w:val="Heading1"/>
        <w:numPr>
          <w:ilvl w:val="0"/>
          <w:numId w:val="9"/>
        </w:numPr>
        <w:rPr>
          <w:color w:val="FF0000"/>
        </w:rPr>
      </w:pPr>
      <w:r w:rsidRPr="00D13BB5">
        <w:rPr>
          <w:color w:val="FF0000"/>
        </w:rPr>
        <w:t>Policy Aims and Objectives</w:t>
      </w:r>
    </w:p>
    <w:p w14:paraId="64B1194B" w14:textId="77777777" w:rsidR="00207E2F" w:rsidRDefault="00207E2F" w:rsidP="00207E2F">
      <w:pPr>
        <w:pStyle w:val="Heading1"/>
        <w:rPr>
          <w:color w:val="FF0000"/>
        </w:rPr>
      </w:pPr>
    </w:p>
    <w:p w14:paraId="67604222" w14:textId="7DF68E3F" w:rsidR="004867A5" w:rsidRDefault="004867A5" w:rsidP="004867A5">
      <w:r>
        <w:t xml:space="preserve">We will operate CCTV in accordance with </w:t>
      </w:r>
      <w:r w:rsidR="000105CA">
        <w:t xml:space="preserve">our Data Protection </w:t>
      </w:r>
      <w:r w:rsidR="003631CD">
        <w:t>P</w:t>
      </w:r>
      <w:r w:rsidR="000105CA">
        <w:t>olicy and procedure</w:t>
      </w:r>
      <w:r w:rsidR="00E43B8B">
        <w:t xml:space="preserve"> and will comply with all relevant statutory guidance and legislation.</w:t>
      </w:r>
    </w:p>
    <w:p w14:paraId="1E0EB115" w14:textId="77777777" w:rsidR="00E43B8B" w:rsidRDefault="00E43B8B" w:rsidP="004867A5"/>
    <w:p w14:paraId="70312649" w14:textId="4054F159" w:rsidR="00B31330" w:rsidRDefault="00B31330">
      <w:pPr>
        <w:rPr>
          <w:kern w:val="2"/>
          <w:szCs w:val="24"/>
          <w14:ligatures w14:val="standardContextual"/>
        </w:rPr>
      </w:pPr>
      <w:r>
        <w:t xml:space="preserve">In developing this policy, we have considered the Information Commissioner’s Office (ICO) guidance on video surveillance, including CCTV, and its CCTV self-assessment checklist. We will also have regard, as a matter of good practice where relevant, to the Surveillance Camera Code of Practice issued under the Protection of Freedoms Act 2012. Shire Housing Association is not a relevant authority required to have due regard to that Code and is not </w:t>
      </w:r>
      <w:r w:rsidR="00026AFC">
        <w:t>subject</w:t>
      </w:r>
      <w:r>
        <w:t xml:space="preserve"> to the Regulation of Investigatory Powers Act 2000; however, where investigatory powers legislation is relevant, we will obtain appropriate advice.</w:t>
      </w:r>
    </w:p>
    <w:p w14:paraId="2E42709D" w14:textId="77777777" w:rsidR="004867A5" w:rsidRDefault="004867A5" w:rsidP="00882945"/>
    <w:p w14:paraId="2E0B43A1" w14:textId="0DB9B060" w:rsidR="00882945" w:rsidRDefault="00882945" w:rsidP="00882945">
      <w:r>
        <w:t xml:space="preserve">We </w:t>
      </w:r>
      <w:r w:rsidR="00F94FD0">
        <w:t xml:space="preserve">will consider the installation and use of a CCTV system where we have assessed that it is necessary and </w:t>
      </w:r>
      <w:r w:rsidR="00C9202F">
        <w:t>proportionate,</w:t>
      </w:r>
      <w:r w:rsidR="00E5734C">
        <w:t xml:space="preserve"> and that the system will assist in:</w:t>
      </w:r>
    </w:p>
    <w:p w14:paraId="4AD5F321" w14:textId="77777777" w:rsidR="00E5734C" w:rsidRDefault="00E5734C" w:rsidP="00882945"/>
    <w:p w14:paraId="546A0A9D" w14:textId="4D0A0A72" w:rsidR="00125DA6" w:rsidRDefault="00125DA6">
      <w:pPr>
        <w:pStyle w:val="ListParagraph"/>
        <w:numPr>
          <w:ilvl w:val="0"/>
          <w:numId w:val="4"/>
        </w:numPr>
      </w:pPr>
      <w:r>
        <w:t>Protect</w:t>
      </w:r>
      <w:r w:rsidR="00684B98">
        <w:t>ing</w:t>
      </w:r>
      <w:r>
        <w:t xml:space="preserve"> public safety</w:t>
      </w:r>
      <w:r w:rsidR="00F91A5B">
        <w:t xml:space="preserve"> and increasing tenancy sustainment</w:t>
      </w:r>
      <w:r w:rsidR="00684B98">
        <w:t xml:space="preserve"> by </w:t>
      </w:r>
      <w:r>
        <w:t>creating safe, secure sustainable estates and communities</w:t>
      </w:r>
      <w:r w:rsidR="00E036CA">
        <w:t xml:space="preserve"> and reducing the fear of crime.</w:t>
      </w:r>
    </w:p>
    <w:p w14:paraId="182260F3" w14:textId="71729925" w:rsidR="00E5734C" w:rsidRDefault="00E5734C">
      <w:pPr>
        <w:pStyle w:val="ListParagraph"/>
        <w:numPr>
          <w:ilvl w:val="0"/>
          <w:numId w:val="4"/>
        </w:numPr>
      </w:pPr>
      <w:r>
        <w:t>Prevention or detection of crime</w:t>
      </w:r>
      <w:r w:rsidR="008A2973">
        <w:t xml:space="preserve"> against </w:t>
      </w:r>
      <w:r w:rsidR="00102BB6">
        <w:t>our staff or representatives or e</w:t>
      </w:r>
      <w:r>
        <w:t>quivalent malpractice</w:t>
      </w:r>
      <w:r w:rsidR="00102BB6">
        <w:t>.</w:t>
      </w:r>
    </w:p>
    <w:p w14:paraId="78414648" w14:textId="229A474E" w:rsidR="00102BB6" w:rsidRDefault="00102BB6">
      <w:pPr>
        <w:pStyle w:val="ListParagraph"/>
        <w:numPr>
          <w:ilvl w:val="0"/>
          <w:numId w:val="4"/>
        </w:numPr>
      </w:pPr>
      <w:r>
        <w:t>Monitoring the security of our premises and assets</w:t>
      </w:r>
    </w:p>
    <w:p w14:paraId="20AD808A" w14:textId="25C375E2" w:rsidR="00102BB6" w:rsidRDefault="00026AFC">
      <w:pPr>
        <w:pStyle w:val="ListParagraph"/>
        <w:numPr>
          <w:ilvl w:val="0"/>
          <w:numId w:val="4"/>
        </w:numPr>
      </w:pPr>
      <w:r>
        <w:t>Collaborating</w:t>
      </w:r>
      <w:r w:rsidR="00102BB6">
        <w:t xml:space="preserve"> with Police, local </w:t>
      </w:r>
      <w:r>
        <w:t>authorities,</w:t>
      </w:r>
      <w:r w:rsidR="00102BB6">
        <w:t xml:space="preserve"> and other partners to identify and take appropriate action against perpetrators of crime, Anti-Social </w:t>
      </w:r>
      <w:r>
        <w:t>Behaviour,</w:t>
      </w:r>
      <w:r w:rsidR="00102BB6">
        <w:t xml:space="preserve"> or breaches of tenancy.</w:t>
      </w:r>
    </w:p>
    <w:p w14:paraId="2B9FC894" w14:textId="77777777" w:rsidR="008A2973" w:rsidRDefault="008A2973" w:rsidP="00882945"/>
    <w:p w14:paraId="4AC5A86F" w14:textId="45A7CA39" w:rsidR="00452B9A" w:rsidRDefault="00F91A5B" w:rsidP="00F91A5B">
      <w:r>
        <w:t xml:space="preserve">We recognise that </w:t>
      </w:r>
      <w:r w:rsidR="00452B9A">
        <w:t xml:space="preserve">some </w:t>
      </w:r>
      <w:r>
        <w:t>t</w:t>
      </w:r>
      <w:r w:rsidR="00452B9A">
        <w:t>enants</w:t>
      </w:r>
      <w:r>
        <w:t xml:space="preserve"> and residents</w:t>
      </w:r>
      <w:r w:rsidR="00452B9A">
        <w:t xml:space="preserve"> may find the installation of a CCTV camera to be an invasion of their privacy</w:t>
      </w:r>
      <w:r>
        <w:t xml:space="preserve"> and will seek to find a </w:t>
      </w:r>
      <w:r w:rsidR="00452B9A">
        <w:t>balance between the two situations to allow a tenant</w:t>
      </w:r>
      <w:r w:rsidR="00905BE0">
        <w:t xml:space="preserve"> or resident</w:t>
      </w:r>
      <w:r w:rsidR="00452B9A">
        <w:t xml:space="preserve"> to </w:t>
      </w:r>
      <w:r w:rsidR="00B31330">
        <w:t>feel safer</w:t>
      </w:r>
      <w:r w:rsidR="00322512">
        <w:t xml:space="preserve"> and</w:t>
      </w:r>
      <w:r w:rsidR="00452B9A">
        <w:t xml:space="preserve"> secure by </w:t>
      </w:r>
      <w:r w:rsidR="00452B9A">
        <w:lastRenderedPageBreak/>
        <w:t>installing a CCTV camera whilst protecting the privacy of their neighbours</w:t>
      </w:r>
      <w:r w:rsidR="00F05071">
        <w:t xml:space="preserve">. </w:t>
      </w:r>
      <w:r w:rsidR="00E36BCE">
        <w:t>This will include:</w:t>
      </w:r>
    </w:p>
    <w:p w14:paraId="1BDB75B4" w14:textId="77777777" w:rsidR="00452B9A" w:rsidRDefault="00452B9A" w:rsidP="00452B9A">
      <w:pPr>
        <w:pStyle w:val="ListParagraph"/>
      </w:pPr>
    </w:p>
    <w:p w14:paraId="4D292D25" w14:textId="22E4B7BF" w:rsidR="00905BE0" w:rsidRDefault="00905BE0">
      <w:pPr>
        <w:pStyle w:val="ListParagraph"/>
        <w:numPr>
          <w:ilvl w:val="0"/>
          <w:numId w:val="1"/>
        </w:numPr>
        <w:rPr>
          <w:rFonts w:cs="Arial"/>
          <w:bCs/>
          <w:iCs/>
          <w:szCs w:val="24"/>
        </w:rPr>
      </w:pPr>
      <w:r w:rsidRPr="00905BE0">
        <w:rPr>
          <w:rFonts w:cs="Arial"/>
          <w:bCs/>
          <w:iCs/>
          <w:szCs w:val="24"/>
        </w:rPr>
        <w:t xml:space="preserve">Consultation and </w:t>
      </w:r>
      <w:r>
        <w:rPr>
          <w:rFonts w:cs="Arial"/>
          <w:bCs/>
          <w:iCs/>
          <w:szCs w:val="24"/>
        </w:rPr>
        <w:t xml:space="preserve">engagement with the tenants and residents at </w:t>
      </w:r>
      <w:r w:rsidR="00741BC6">
        <w:rPr>
          <w:rFonts w:cs="Arial"/>
          <w:bCs/>
          <w:iCs/>
          <w:szCs w:val="24"/>
        </w:rPr>
        <w:t>the location prior to installation of any CCTV systems.</w:t>
      </w:r>
    </w:p>
    <w:p w14:paraId="2D5CE6C9" w14:textId="77777777" w:rsidR="001A38C8" w:rsidRPr="001A38C8" w:rsidRDefault="001A38C8" w:rsidP="00F4185E">
      <w:pPr>
        <w:pStyle w:val="ListParagraph"/>
      </w:pPr>
    </w:p>
    <w:p w14:paraId="559A699E" w14:textId="6DABF6CF" w:rsidR="001A38C8" w:rsidRDefault="007E5D4A">
      <w:pPr>
        <w:pStyle w:val="ListParagraph"/>
        <w:numPr>
          <w:ilvl w:val="0"/>
          <w:numId w:val="1"/>
        </w:numPr>
      </w:pPr>
      <w:r>
        <w:rPr>
          <w:rFonts w:cs="Arial"/>
          <w:color w:val="000000"/>
          <w:szCs w:val="24"/>
        </w:rPr>
        <w:t>Ensuring that any n</w:t>
      </w:r>
      <w:r w:rsidR="001A38C8" w:rsidRPr="001A38C8">
        <w:rPr>
          <w:rFonts w:cs="Arial"/>
          <w:color w:val="000000"/>
          <w:szCs w:val="24"/>
        </w:rPr>
        <w:t>eighbouring gardens and</w:t>
      </w:r>
      <w:r w:rsidR="00F4185E">
        <w:rPr>
          <w:rFonts w:cs="Arial"/>
          <w:color w:val="000000"/>
          <w:szCs w:val="24"/>
        </w:rPr>
        <w:t>/or</w:t>
      </w:r>
      <w:r w:rsidR="001A38C8" w:rsidRPr="001A38C8">
        <w:rPr>
          <w:rFonts w:cs="Arial"/>
          <w:color w:val="000000"/>
          <w:szCs w:val="24"/>
        </w:rPr>
        <w:t xml:space="preserve"> properties not owned by </w:t>
      </w:r>
      <w:r w:rsidR="00F4185E">
        <w:rPr>
          <w:rFonts w:cs="Arial"/>
          <w:color w:val="000000"/>
          <w:szCs w:val="24"/>
        </w:rPr>
        <w:t xml:space="preserve">Shire are not </w:t>
      </w:r>
      <w:r w:rsidR="001A38C8" w:rsidRPr="001A38C8">
        <w:rPr>
          <w:rFonts w:cs="Arial"/>
          <w:color w:val="000000"/>
          <w:szCs w:val="24"/>
        </w:rPr>
        <w:t xml:space="preserve">monitored without obtaining consent </w:t>
      </w:r>
      <w:r w:rsidR="00F4185E">
        <w:rPr>
          <w:rFonts w:cs="Arial"/>
          <w:color w:val="000000"/>
          <w:szCs w:val="24"/>
        </w:rPr>
        <w:t>from</w:t>
      </w:r>
      <w:r w:rsidR="001A38C8" w:rsidRPr="001A38C8">
        <w:rPr>
          <w:rFonts w:cs="Arial"/>
          <w:color w:val="000000"/>
          <w:szCs w:val="24"/>
        </w:rPr>
        <w:t xml:space="preserve"> the owners.</w:t>
      </w:r>
    </w:p>
    <w:p w14:paraId="2D501619" w14:textId="77777777" w:rsidR="00807489" w:rsidRDefault="00807489" w:rsidP="00807489">
      <w:pPr>
        <w:rPr>
          <w:rFonts w:cs="Arial"/>
          <w:bCs/>
          <w:iCs/>
          <w:szCs w:val="24"/>
        </w:rPr>
      </w:pPr>
    </w:p>
    <w:p w14:paraId="564188E7" w14:textId="0041456E" w:rsidR="00807489" w:rsidRPr="00807489" w:rsidRDefault="00761505">
      <w:pPr>
        <w:pStyle w:val="ListParagraph"/>
        <w:numPr>
          <w:ilvl w:val="0"/>
          <w:numId w:val="1"/>
        </w:numPr>
        <w:rPr>
          <w:rFonts w:cs="Arial"/>
          <w:bCs/>
          <w:iCs/>
          <w:szCs w:val="24"/>
        </w:rPr>
      </w:pPr>
      <w:r>
        <w:rPr>
          <w:rFonts w:cs="Arial"/>
          <w:color w:val="000000"/>
          <w:szCs w:val="24"/>
        </w:rPr>
        <w:t xml:space="preserve">Ensuring that </w:t>
      </w:r>
      <w:r w:rsidR="00D1414C">
        <w:rPr>
          <w:rFonts w:cs="Arial"/>
          <w:color w:val="000000"/>
          <w:szCs w:val="24"/>
        </w:rPr>
        <w:t xml:space="preserve">the placing of </w:t>
      </w:r>
      <w:r>
        <w:rPr>
          <w:rFonts w:cs="Arial"/>
          <w:color w:val="000000"/>
          <w:szCs w:val="24"/>
        </w:rPr>
        <w:t xml:space="preserve">CCTV </w:t>
      </w:r>
      <w:r w:rsidR="00D1414C">
        <w:rPr>
          <w:rFonts w:cs="Arial"/>
          <w:color w:val="000000"/>
          <w:szCs w:val="24"/>
        </w:rPr>
        <w:t>at</w:t>
      </w:r>
      <w:r w:rsidR="00807489" w:rsidRPr="00B23175">
        <w:rPr>
          <w:rFonts w:cs="Arial"/>
          <w:color w:val="000000"/>
          <w:szCs w:val="24"/>
        </w:rPr>
        <w:t xml:space="preserve"> </w:t>
      </w:r>
      <w:r w:rsidR="00822A78">
        <w:rPr>
          <w:rFonts w:cs="Arial"/>
          <w:color w:val="000000"/>
          <w:szCs w:val="24"/>
        </w:rPr>
        <w:t xml:space="preserve">the </w:t>
      </w:r>
      <w:r w:rsidR="00807489" w:rsidRPr="00B23175">
        <w:rPr>
          <w:rFonts w:cs="Arial"/>
          <w:color w:val="000000"/>
          <w:szCs w:val="24"/>
        </w:rPr>
        <w:t>location which need</w:t>
      </w:r>
      <w:r w:rsidR="001A38C8">
        <w:rPr>
          <w:rFonts w:cs="Arial"/>
          <w:color w:val="000000"/>
          <w:szCs w:val="24"/>
        </w:rPr>
        <w:t>s</w:t>
      </w:r>
      <w:r w:rsidR="00807489" w:rsidRPr="00B23175">
        <w:rPr>
          <w:rFonts w:cs="Arial"/>
          <w:color w:val="000000"/>
          <w:szCs w:val="24"/>
        </w:rPr>
        <w:t xml:space="preserve"> to be </w:t>
      </w:r>
      <w:r w:rsidR="00C410DA" w:rsidRPr="00B23175">
        <w:rPr>
          <w:rFonts w:cs="Arial"/>
          <w:color w:val="000000"/>
          <w:szCs w:val="24"/>
        </w:rPr>
        <w:t>monitored</w:t>
      </w:r>
      <w:r w:rsidR="00C410DA">
        <w:rPr>
          <w:rFonts w:cs="Arial"/>
          <w:color w:val="000000"/>
          <w:szCs w:val="24"/>
        </w:rPr>
        <w:t xml:space="preserve"> also</w:t>
      </w:r>
      <w:r w:rsidR="001A38C8">
        <w:rPr>
          <w:rFonts w:cs="Arial"/>
          <w:color w:val="000000"/>
          <w:szCs w:val="24"/>
        </w:rPr>
        <w:t xml:space="preserve"> minimises </w:t>
      </w:r>
      <w:r w:rsidR="00911346">
        <w:rPr>
          <w:rFonts w:cs="Arial"/>
          <w:color w:val="000000"/>
          <w:szCs w:val="24"/>
        </w:rPr>
        <w:t>as far as practicable, any</w:t>
      </w:r>
      <w:r w:rsidR="00807489" w:rsidRPr="00B23175">
        <w:rPr>
          <w:rFonts w:cs="Arial"/>
          <w:color w:val="000000"/>
          <w:szCs w:val="24"/>
        </w:rPr>
        <w:t xml:space="preserve"> adverse impact on people’s privacy.</w:t>
      </w:r>
    </w:p>
    <w:p w14:paraId="512F02C9" w14:textId="77777777" w:rsidR="00905BE0" w:rsidRPr="00905BE0" w:rsidRDefault="00905BE0" w:rsidP="00905BE0">
      <w:pPr>
        <w:ind w:left="360"/>
        <w:rPr>
          <w:rFonts w:cs="Arial"/>
          <w:b/>
          <w:i/>
          <w:szCs w:val="24"/>
        </w:rPr>
      </w:pPr>
    </w:p>
    <w:p w14:paraId="4D3F49E4" w14:textId="0050B740" w:rsidR="00452B9A" w:rsidRPr="00207F62" w:rsidRDefault="00452B9A">
      <w:pPr>
        <w:pStyle w:val="ListParagraph"/>
        <w:numPr>
          <w:ilvl w:val="0"/>
          <w:numId w:val="1"/>
        </w:numPr>
        <w:rPr>
          <w:rFonts w:cs="Arial"/>
          <w:b/>
          <w:i/>
          <w:szCs w:val="24"/>
        </w:rPr>
      </w:pPr>
      <w:r>
        <w:t xml:space="preserve">Clear signage will be displayed to ensure all tenants, </w:t>
      </w:r>
      <w:r w:rsidR="00F05071">
        <w:t>visitors,</w:t>
      </w:r>
      <w:r>
        <w:t xml:space="preserve"> and staff and aware that CCTV is in operation,</w:t>
      </w:r>
      <w:r w:rsidRPr="00572F10">
        <w:rPr>
          <w:rFonts w:cs="Arial"/>
          <w:szCs w:val="24"/>
        </w:rPr>
        <w:t xml:space="preserve"> including a contact point for access to information and complaints. </w:t>
      </w:r>
    </w:p>
    <w:p w14:paraId="10027EF5" w14:textId="77777777" w:rsidR="00452B9A" w:rsidRDefault="00452B9A" w:rsidP="00452B9A"/>
    <w:p w14:paraId="4ACD2949" w14:textId="67175065" w:rsidR="00452B9A" w:rsidRDefault="00324D69">
      <w:pPr>
        <w:pStyle w:val="ListParagraph"/>
        <w:numPr>
          <w:ilvl w:val="0"/>
          <w:numId w:val="1"/>
        </w:numPr>
      </w:pPr>
      <w:r>
        <w:t>Any</w:t>
      </w:r>
      <w:r w:rsidR="00452B9A">
        <w:t xml:space="preserve"> CCTV camera will </w:t>
      </w:r>
      <w:r>
        <w:t xml:space="preserve">be set to </w:t>
      </w:r>
      <w:r w:rsidR="00634FB2">
        <w:t xml:space="preserve">only monitor an adequate and not excessive area as necessary for the </w:t>
      </w:r>
      <w:r>
        <w:t xml:space="preserve">purpose of </w:t>
      </w:r>
      <w:r w:rsidR="00452B9A">
        <w:t xml:space="preserve">capture images of our property and </w:t>
      </w:r>
      <w:r w:rsidR="00452B9A" w:rsidRPr="00804E06">
        <w:t>a</w:t>
      </w:r>
      <w:r w:rsidR="00452B9A" w:rsidRPr="00745D56">
        <w:rPr>
          <w:rFonts w:cs="Arial"/>
          <w:color w:val="202124"/>
          <w:shd w:val="clear" w:color="auto" w:fill="FFFFFF"/>
        </w:rPr>
        <w:t>ny communal areas that is around and associated with a specific building.</w:t>
      </w:r>
      <w:r w:rsidR="00452B9A">
        <w:t xml:space="preserve"> It </w:t>
      </w:r>
      <w:r w:rsidR="00E36BCE">
        <w:t xml:space="preserve">will </w:t>
      </w:r>
      <w:r w:rsidR="00452B9A">
        <w:t>not be viewing or monitoring any other properties</w:t>
      </w:r>
      <w:r w:rsidR="00392AAC">
        <w:t xml:space="preserve"> but may include:</w:t>
      </w:r>
    </w:p>
    <w:p w14:paraId="3DD7264D" w14:textId="77777777" w:rsidR="00392AAC" w:rsidRDefault="00392AAC" w:rsidP="00905BE0">
      <w:pPr>
        <w:ind w:left="720"/>
      </w:pPr>
    </w:p>
    <w:p w14:paraId="75FA0D94" w14:textId="54328F08" w:rsidR="00392AAC" w:rsidRDefault="00F70F08" w:rsidP="00AF090E">
      <w:pPr>
        <w:pStyle w:val="ListParagraph"/>
        <w:numPr>
          <w:ilvl w:val="1"/>
          <w:numId w:val="1"/>
        </w:numPr>
      </w:pPr>
      <w:r>
        <w:t>The reception area and doorways at our local office.</w:t>
      </w:r>
    </w:p>
    <w:p w14:paraId="2905A962" w14:textId="313DD8A5" w:rsidR="00F70F08" w:rsidRDefault="006B0FC9" w:rsidP="00AF090E">
      <w:pPr>
        <w:pStyle w:val="ListParagraph"/>
        <w:numPr>
          <w:ilvl w:val="1"/>
          <w:numId w:val="1"/>
        </w:numPr>
      </w:pPr>
      <w:r>
        <w:t xml:space="preserve">External </w:t>
      </w:r>
      <w:r w:rsidR="00026AFC">
        <w:t>communal areas</w:t>
      </w:r>
      <w:r>
        <w:t xml:space="preserve">, </w:t>
      </w:r>
      <w:r w:rsidR="00F05071">
        <w:t>stairwells,</w:t>
      </w:r>
      <w:r w:rsidR="00F70F08">
        <w:t xml:space="preserve"> and doorways within the </w:t>
      </w:r>
      <w:r>
        <w:t>agreed location.</w:t>
      </w:r>
    </w:p>
    <w:p w14:paraId="00090823" w14:textId="77777777" w:rsidR="00207E2F" w:rsidRDefault="00207E2F" w:rsidP="00AC2657">
      <w:pPr>
        <w:pStyle w:val="Heading1"/>
        <w:numPr>
          <w:ilvl w:val="0"/>
          <w:numId w:val="9"/>
        </w:numPr>
        <w:rPr>
          <w:color w:val="FF0000"/>
        </w:rPr>
      </w:pPr>
      <w:r w:rsidRPr="00D13BB5">
        <w:rPr>
          <w:color w:val="FF0000"/>
        </w:rPr>
        <w:t>Policy Principals</w:t>
      </w:r>
    </w:p>
    <w:p w14:paraId="7589D458" w14:textId="77777777" w:rsidR="00207E2F" w:rsidRDefault="00207E2F" w:rsidP="00207E2F"/>
    <w:p w14:paraId="67A2A2EE" w14:textId="77777777" w:rsidR="00B31330" w:rsidRDefault="00B31330">
      <w:pPr>
        <w:rPr>
          <w:kern w:val="2"/>
          <w:szCs w:val="24"/>
          <w14:ligatures w14:val="standardContextual"/>
        </w:rPr>
      </w:pPr>
      <w:r>
        <w:t>Our key policy principle is to ensure that CCTV systems owned or operated by us comply with the UK GDPR, the Data Protection Act 2018 and the Data (Use and Access) Act 2025, including the duties of lawfulness, fairness, transparency, accountability, data protection by design and default, and respect for individuals’ rights.</w:t>
      </w:r>
    </w:p>
    <w:p w14:paraId="48BC2856" w14:textId="77777777" w:rsidR="00D82790" w:rsidRDefault="00D82790" w:rsidP="00207E2F"/>
    <w:p w14:paraId="210ACD1B" w14:textId="77777777" w:rsidR="00B31330" w:rsidRPr="00B31330" w:rsidRDefault="00B31330" w:rsidP="00B31330">
      <w:pPr>
        <w:pStyle w:val="ListParagraph"/>
        <w:numPr>
          <w:ilvl w:val="0"/>
          <w:numId w:val="6"/>
        </w:numPr>
        <w:rPr>
          <w:rFonts w:cs="Arial"/>
          <w:kern w:val="2"/>
          <w14:ligatures w14:val="standardContextual"/>
        </w:rPr>
      </w:pPr>
      <w:r w:rsidRPr="00B31330">
        <w:rPr>
          <w:rFonts w:cs="Arial"/>
        </w:rPr>
        <w:t>Follow current ICO guidance on video surveillance, including CCTV, and use the ICO CCTV self-assessment checklist.</w:t>
      </w:r>
    </w:p>
    <w:p w14:paraId="366B42DA" w14:textId="7955F3C2" w:rsidR="00B31330" w:rsidRPr="00B31330" w:rsidRDefault="00B31330" w:rsidP="00B31330">
      <w:pPr>
        <w:pStyle w:val="ListParagraph"/>
        <w:numPr>
          <w:ilvl w:val="0"/>
          <w:numId w:val="6"/>
        </w:numPr>
        <w:rPr>
          <w:rFonts w:cs="Arial"/>
        </w:rPr>
      </w:pPr>
      <w:r w:rsidRPr="00B31330">
        <w:rPr>
          <w:rFonts w:cs="Arial"/>
        </w:rPr>
        <w:t xml:space="preserve">Record the lawful basis for each CCTV system and complete a Data Protection Impact Assessment where the processing is likely to result in </w:t>
      </w:r>
      <w:r w:rsidR="00026AFC" w:rsidRPr="00B31330">
        <w:rPr>
          <w:rFonts w:cs="Arial"/>
        </w:rPr>
        <w:t>a considerable risk</w:t>
      </w:r>
      <w:r w:rsidRPr="00B31330">
        <w:rPr>
          <w:rFonts w:cs="Arial"/>
        </w:rPr>
        <w:t xml:space="preserve"> to individuals’ rights and freedoms.</w:t>
      </w:r>
    </w:p>
    <w:p w14:paraId="4BF067F5" w14:textId="77777777" w:rsidR="00B31330" w:rsidRPr="00B31330" w:rsidRDefault="00B31330" w:rsidP="00B31330">
      <w:pPr>
        <w:pStyle w:val="ListParagraph"/>
        <w:numPr>
          <w:ilvl w:val="0"/>
          <w:numId w:val="6"/>
        </w:numPr>
        <w:rPr>
          <w:rFonts w:cs="Arial"/>
        </w:rPr>
      </w:pPr>
      <w:r w:rsidRPr="00B31330">
        <w:rPr>
          <w:rFonts w:cs="Arial"/>
        </w:rPr>
        <w:t>Apply appropriate cyber-security and organisational measures, including Cyber Essentials controls where applicable, to keep data secure.</w:t>
      </w:r>
    </w:p>
    <w:p w14:paraId="60D0F5C6" w14:textId="4325AA2D" w:rsidR="00B31330" w:rsidRPr="00B31330" w:rsidRDefault="00B31330" w:rsidP="00B31330">
      <w:pPr>
        <w:pStyle w:val="ListParagraph"/>
        <w:numPr>
          <w:ilvl w:val="0"/>
          <w:numId w:val="6"/>
        </w:numPr>
        <w:rPr>
          <w:rFonts w:cs="Arial"/>
        </w:rPr>
      </w:pPr>
      <w:r w:rsidRPr="00B31330">
        <w:rPr>
          <w:rFonts w:cs="Arial"/>
        </w:rPr>
        <w:t xml:space="preserve">Conduct an annual review and visual check of each CCTV system, covering continuing necessity, proportionality, positioning, signage, </w:t>
      </w:r>
      <w:r w:rsidR="00026AFC" w:rsidRPr="00B31330">
        <w:rPr>
          <w:rFonts w:cs="Arial"/>
        </w:rPr>
        <w:t>retention,</w:t>
      </w:r>
      <w:r w:rsidRPr="00B31330">
        <w:rPr>
          <w:rFonts w:cs="Arial"/>
        </w:rPr>
        <w:t xml:space="preserve"> and access controls.</w:t>
      </w:r>
    </w:p>
    <w:p w14:paraId="4B71899E" w14:textId="77777777" w:rsidR="00B31330" w:rsidRPr="00B31330" w:rsidRDefault="00B31330" w:rsidP="00B31330">
      <w:pPr>
        <w:pStyle w:val="ListParagraph"/>
        <w:numPr>
          <w:ilvl w:val="0"/>
          <w:numId w:val="6"/>
        </w:numPr>
        <w:rPr>
          <w:rFonts w:cs="Arial"/>
        </w:rPr>
      </w:pPr>
      <w:r w:rsidRPr="00B31330">
        <w:rPr>
          <w:rFonts w:cs="Arial"/>
        </w:rPr>
        <w:t>Conduct a three-yearly enhanced technical check of each CCTV system.</w:t>
      </w:r>
    </w:p>
    <w:p w14:paraId="5DB94053" w14:textId="77777777" w:rsidR="00B31330" w:rsidRPr="00B31330" w:rsidRDefault="00B31330" w:rsidP="00B31330">
      <w:pPr>
        <w:pStyle w:val="ListParagraph"/>
        <w:numPr>
          <w:ilvl w:val="0"/>
          <w:numId w:val="6"/>
        </w:numPr>
        <w:rPr>
          <w:rFonts w:cs="Arial"/>
        </w:rPr>
      </w:pPr>
      <w:r w:rsidRPr="00B31330">
        <w:rPr>
          <w:rFonts w:cs="Arial"/>
        </w:rPr>
        <w:t>Ensure image quality is sufficient for the stated purpose of the system.</w:t>
      </w:r>
    </w:p>
    <w:p w14:paraId="26E58666" w14:textId="77777777" w:rsidR="00B31330" w:rsidRPr="00B31330" w:rsidRDefault="00B31330" w:rsidP="00B31330">
      <w:pPr>
        <w:pStyle w:val="ListParagraph"/>
        <w:numPr>
          <w:ilvl w:val="0"/>
          <w:numId w:val="6"/>
        </w:numPr>
        <w:rPr>
          <w:rFonts w:cs="Arial"/>
        </w:rPr>
      </w:pPr>
      <w:r w:rsidRPr="00B31330">
        <w:rPr>
          <w:rFonts w:cs="Arial"/>
        </w:rPr>
        <w:lastRenderedPageBreak/>
        <w:t>Ensure the system is accurately time and date stamped.</w:t>
      </w:r>
    </w:p>
    <w:p w14:paraId="4E61AD27" w14:textId="77777777" w:rsidR="00B31330" w:rsidRPr="00B31330" w:rsidRDefault="00B31330" w:rsidP="00B31330">
      <w:pPr>
        <w:pStyle w:val="ListParagraph"/>
        <w:numPr>
          <w:ilvl w:val="0"/>
          <w:numId w:val="6"/>
        </w:numPr>
        <w:rPr>
          <w:rFonts w:cs="Arial"/>
        </w:rPr>
      </w:pPr>
      <w:r w:rsidRPr="00B31330">
        <w:rPr>
          <w:rFonts w:cs="Arial"/>
        </w:rPr>
        <w:t>Display clear CCTV signage explaining the purpose of surveillance, the identity of the controller and how to obtain further information or exercise information rights.</w:t>
      </w:r>
    </w:p>
    <w:p w14:paraId="143C908E" w14:textId="77777777" w:rsidR="00B31330" w:rsidRDefault="00B31330" w:rsidP="00B31330">
      <w:pPr>
        <w:pStyle w:val="ListParagraph"/>
        <w:numPr>
          <w:ilvl w:val="0"/>
          <w:numId w:val="6"/>
        </w:numPr>
        <w:rPr>
          <w:rFonts w:ascii="Calibri" w:hAnsi="Calibri"/>
        </w:rPr>
      </w:pPr>
      <w:r w:rsidRPr="00B31330">
        <w:rPr>
          <w:rFonts w:cs="Arial"/>
        </w:rPr>
        <w:t>Remove cameras when they are no longer necessary for their original purpose</w:t>
      </w:r>
      <w:r>
        <w:rPr>
          <w:rFonts w:ascii="Calibri" w:hAnsi="Calibri"/>
        </w:rPr>
        <w:t>.</w:t>
      </w:r>
    </w:p>
    <w:p w14:paraId="2B099655" w14:textId="77777777" w:rsidR="00734F8E" w:rsidRDefault="00734F8E" w:rsidP="00207E2F"/>
    <w:p w14:paraId="04BDEDE5" w14:textId="569EC55D" w:rsidR="00734F8E" w:rsidRDefault="00EC2D4D" w:rsidP="00207E2F">
      <w:r>
        <w:t>For our tenants and residents in areas where we think it</w:t>
      </w:r>
      <w:r w:rsidR="00A31BDF">
        <w:t xml:space="preserve"> i</w:t>
      </w:r>
      <w:r>
        <w:t xml:space="preserve">s appropriate to install overt </w:t>
      </w:r>
      <w:r w:rsidR="00C9202F">
        <w:t>CCTV,</w:t>
      </w:r>
      <w:r w:rsidR="00130DFA">
        <w:t xml:space="preserve"> we will write to them to confirm:</w:t>
      </w:r>
    </w:p>
    <w:p w14:paraId="4B82EBDD" w14:textId="77777777" w:rsidR="001E322C" w:rsidRDefault="001E322C" w:rsidP="00207E2F"/>
    <w:p w14:paraId="09E0EC68" w14:textId="493DC027" w:rsidR="00130DFA" w:rsidRDefault="0047204A">
      <w:pPr>
        <w:pStyle w:val="ListParagraph"/>
        <w:numPr>
          <w:ilvl w:val="0"/>
          <w:numId w:val="5"/>
        </w:numPr>
      </w:pPr>
      <w:r>
        <w:t xml:space="preserve">The purpose </w:t>
      </w:r>
      <w:r w:rsidR="009B1011">
        <w:t xml:space="preserve">and location </w:t>
      </w:r>
      <w:r>
        <w:t xml:space="preserve">of the CCTV </w:t>
      </w:r>
    </w:p>
    <w:p w14:paraId="3E25DA7F" w14:textId="12159819" w:rsidR="00130DFA" w:rsidRDefault="0047204A">
      <w:pPr>
        <w:pStyle w:val="ListParagraph"/>
        <w:numPr>
          <w:ilvl w:val="0"/>
          <w:numId w:val="5"/>
        </w:numPr>
      </w:pPr>
      <w:r>
        <w:t xml:space="preserve">We’ve the appropriate controls in place to keep the CCTV data </w:t>
      </w:r>
      <w:r w:rsidR="00A31BDF">
        <w:t>secure.</w:t>
      </w:r>
      <w:r>
        <w:t xml:space="preserve"> </w:t>
      </w:r>
    </w:p>
    <w:p w14:paraId="166F5D21" w14:textId="37DCEA4F" w:rsidR="00130DFA" w:rsidRDefault="0047204A">
      <w:pPr>
        <w:pStyle w:val="ListParagraph"/>
        <w:numPr>
          <w:ilvl w:val="0"/>
          <w:numId w:val="5"/>
        </w:numPr>
      </w:pPr>
      <w:r>
        <w:t xml:space="preserve">Whether </w:t>
      </w:r>
      <w:r w:rsidR="009E682C">
        <w:t>it is</w:t>
      </w:r>
      <w:r>
        <w:t xml:space="preserve"> a temporary or permanent installation </w:t>
      </w:r>
    </w:p>
    <w:p w14:paraId="4B576C47" w14:textId="2A175512" w:rsidR="00130DFA" w:rsidRDefault="0047204A">
      <w:pPr>
        <w:pStyle w:val="ListParagraph"/>
        <w:numPr>
          <w:ilvl w:val="0"/>
          <w:numId w:val="5"/>
        </w:numPr>
      </w:pPr>
      <w:r>
        <w:t xml:space="preserve">Whether </w:t>
      </w:r>
      <w:r w:rsidR="009E682C">
        <w:t>there is</w:t>
      </w:r>
      <w:r>
        <w:t xml:space="preserve"> a cost recoverable from their service charges for the CCTV. </w:t>
      </w:r>
    </w:p>
    <w:p w14:paraId="38552E56" w14:textId="60898535" w:rsidR="00034549" w:rsidRDefault="009E682C">
      <w:pPr>
        <w:pStyle w:val="ListParagraph"/>
        <w:numPr>
          <w:ilvl w:val="0"/>
          <w:numId w:val="5"/>
        </w:numPr>
      </w:pPr>
      <w:r>
        <w:t>We have</w:t>
      </w:r>
      <w:r w:rsidR="0047204A">
        <w:t xml:space="preserve"> conducted a privacy impact </w:t>
      </w:r>
      <w:r w:rsidR="00ED053A">
        <w:t>assessment.</w:t>
      </w:r>
      <w:r w:rsidR="0047204A">
        <w:t xml:space="preserve"> </w:t>
      </w:r>
    </w:p>
    <w:p w14:paraId="765C1977" w14:textId="605DF3F2" w:rsidR="00034549" w:rsidRDefault="0047204A">
      <w:pPr>
        <w:pStyle w:val="ListParagraph"/>
        <w:numPr>
          <w:ilvl w:val="0"/>
          <w:numId w:val="5"/>
        </w:numPr>
      </w:pPr>
      <w:r>
        <w:t xml:space="preserve">Who to contact if the cameras are </w:t>
      </w:r>
      <w:r w:rsidR="00D107A9">
        <w:t>damaged.</w:t>
      </w:r>
      <w:r>
        <w:t xml:space="preserve"> </w:t>
      </w:r>
    </w:p>
    <w:p w14:paraId="2832A96A" w14:textId="4649DC6C" w:rsidR="0047204A" w:rsidRDefault="0047204A">
      <w:pPr>
        <w:pStyle w:val="ListParagraph"/>
        <w:numPr>
          <w:ilvl w:val="0"/>
          <w:numId w:val="5"/>
        </w:numPr>
      </w:pPr>
      <w:r>
        <w:t>How they can access their data</w:t>
      </w:r>
      <w:r w:rsidR="00034549">
        <w:t>.</w:t>
      </w:r>
    </w:p>
    <w:p w14:paraId="0B41D4AA" w14:textId="5D595873" w:rsidR="00207E2F" w:rsidRDefault="00AC2657" w:rsidP="00AC2657">
      <w:pPr>
        <w:pStyle w:val="Heading1"/>
        <w:numPr>
          <w:ilvl w:val="0"/>
          <w:numId w:val="9"/>
        </w:numPr>
        <w:rPr>
          <w:color w:val="FF0000"/>
        </w:rPr>
      </w:pPr>
      <w:r>
        <w:rPr>
          <w:color w:val="FF0000"/>
        </w:rPr>
        <w:t>S</w:t>
      </w:r>
      <w:r w:rsidR="00207E2F" w:rsidRPr="00D13BB5">
        <w:rPr>
          <w:color w:val="FF0000"/>
        </w:rPr>
        <w:t>upporting Legislation, Regulations, Guidance, Strategies and Policies</w:t>
      </w:r>
    </w:p>
    <w:p w14:paraId="77883EF1" w14:textId="77777777" w:rsidR="00207E2F" w:rsidRDefault="00207E2F" w:rsidP="00207E2F"/>
    <w:p w14:paraId="1E2EA062" w14:textId="609C9256" w:rsidR="00484D70" w:rsidRPr="00B31330" w:rsidRDefault="00484D70" w:rsidP="00484D70">
      <w:pPr>
        <w:autoSpaceDE w:val="0"/>
        <w:autoSpaceDN w:val="0"/>
        <w:adjustRightInd w:val="0"/>
        <w:rPr>
          <w:rFonts w:cs="Arial"/>
          <w:color w:val="000000"/>
          <w:szCs w:val="24"/>
        </w:rPr>
      </w:pPr>
      <w:r w:rsidRPr="00B31330">
        <w:rPr>
          <w:rFonts w:cs="Arial"/>
          <w:color w:val="000000"/>
          <w:szCs w:val="24"/>
        </w:rPr>
        <w:t xml:space="preserve">This policy takes account of legal, </w:t>
      </w:r>
      <w:r w:rsidR="00F05071" w:rsidRPr="00B31330">
        <w:rPr>
          <w:rFonts w:cs="Arial"/>
          <w:color w:val="000000"/>
          <w:szCs w:val="24"/>
        </w:rPr>
        <w:t>regulatory,</w:t>
      </w:r>
      <w:r w:rsidRPr="00B31330">
        <w:rPr>
          <w:rFonts w:cs="Arial"/>
          <w:color w:val="000000"/>
          <w:szCs w:val="24"/>
        </w:rPr>
        <w:t xml:space="preserve"> and best practice requirements, including (but not limited to):</w:t>
      </w:r>
    </w:p>
    <w:p w14:paraId="7DCB8CF7" w14:textId="77777777" w:rsidR="00484D70" w:rsidRPr="00B31330" w:rsidRDefault="00484D70" w:rsidP="00484D70">
      <w:pPr>
        <w:autoSpaceDE w:val="0"/>
        <w:autoSpaceDN w:val="0"/>
        <w:adjustRightInd w:val="0"/>
        <w:jc w:val="left"/>
        <w:rPr>
          <w:rFonts w:cs="Arial"/>
          <w:color w:val="000000"/>
          <w:szCs w:val="24"/>
        </w:rPr>
      </w:pPr>
    </w:p>
    <w:p w14:paraId="0AC54CBA" w14:textId="77777777" w:rsidR="00B31330" w:rsidRPr="00B31330" w:rsidRDefault="00B31330" w:rsidP="00B31330">
      <w:pPr>
        <w:pStyle w:val="ListParagraph"/>
        <w:numPr>
          <w:ilvl w:val="0"/>
          <w:numId w:val="2"/>
        </w:numPr>
        <w:rPr>
          <w:rFonts w:cs="Arial"/>
          <w:kern w:val="2"/>
          <w14:ligatures w14:val="standardContextual"/>
        </w:rPr>
      </w:pPr>
      <w:r w:rsidRPr="00B31330">
        <w:rPr>
          <w:rFonts w:cs="Arial"/>
        </w:rPr>
        <w:t>Equality Act 2010</w:t>
      </w:r>
    </w:p>
    <w:p w14:paraId="4E1D254F" w14:textId="77777777" w:rsidR="00B31330" w:rsidRPr="00B31330" w:rsidRDefault="00B31330" w:rsidP="00B31330">
      <w:pPr>
        <w:pStyle w:val="ListParagraph"/>
        <w:numPr>
          <w:ilvl w:val="0"/>
          <w:numId w:val="2"/>
        </w:numPr>
        <w:rPr>
          <w:rFonts w:cs="Arial"/>
        </w:rPr>
      </w:pPr>
      <w:r w:rsidRPr="00B31330">
        <w:rPr>
          <w:rFonts w:cs="Arial"/>
        </w:rPr>
        <w:t>Protection of Freedoms Act 2012 and the Surveillance Camera Code of Practice, where relevant</w:t>
      </w:r>
    </w:p>
    <w:p w14:paraId="4F2D18D6" w14:textId="77777777" w:rsidR="00B31330" w:rsidRPr="00B31330" w:rsidRDefault="00B31330" w:rsidP="00B31330">
      <w:pPr>
        <w:pStyle w:val="ListParagraph"/>
        <w:numPr>
          <w:ilvl w:val="0"/>
          <w:numId w:val="2"/>
        </w:numPr>
        <w:rPr>
          <w:rFonts w:cs="Arial"/>
        </w:rPr>
      </w:pPr>
      <w:r w:rsidRPr="00B31330">
        <w:rPr>
          <w:rFonts w:cs="Arial"/>
        </w:rPr>
        <w:t>Human Rights Act 1998</w:t>
      </w:r>
    </w:p>
    <w:p w14:paraId="101EAFCC" w14:textId="77777777" w:rsidR="00B31330" w:rsidRPr="00B31330" w:rsidRDefault="00B31330" w:rsidP="00B31330">
      <w:pPr>
        <w:pStyle w:val="ListParagraph"/>
        <w:numPr>
          <w:ilvl w:val="0"/>
          <w:numId w:val="2"/>
        </w:numPr>
        <w:rPr>
          <w:rFonts w:cs="Arial"/>
        </w:rPr>
      </w:pPr>
      <w:r w:rsidRPr="00B31330">
        <w:rPr>
          <w:rFonts w:cs="Arial"/>
        </w:rPr>
        <w:t>UK General Data Protection Regulation (UK GDPR)</w:t>
      </w:r>
    </w:p>
    <w:p w14:paraId="044AE7B9" w14:textId="77777777" w:rsidR="00B31330" w:rsidRPr="00B31330" w:rsidRDefault="00B31330" w:rsidP="00B31330">
      <w:pPr>
        <w:pStyle w:val="ListParagraph"/>
        <w:numPr>
          <w:ilvl w:val="0"/>
          <w:numId w:val="2"/>
        </w:numPr>
        <w:rPr>
          <w:rFonts w:cs="Arial"/>
        </w:rPr>
      </w:pPr>
      <w:r w:rsidRPr="00B31330">
        <w:rPr>
          <w:rFonts w:cs="Arial"/>
        </w:rPr>
        <w:t>Data Protection Act 2018</w:t>
      </w:r>
    </w:p>
    <w:p w14:paraId="48A86A0A" w14:textId="77777777" w:rsidR="00B31330" w:rsidRPr="00B31330" w:rsidRDefault="00B31330" w:rsidP="00B31330">
      <w:pPr>
        <w:pStyle w:val="ListParagraph"/>
        <w:numPr>
          <w:ilvl w:val="0"/>
          <w:numId w:val="2"/>
        </w:numPr>
        <w:rPr>
          <w:rFonts w:cs="Arial"/>
        </w:rPr>
      </w:pPr>
      <w:r w:rsidRPr="00B31330">
        <w:rPr>
          <w:rFonts w:cs="Arial"/>
        </w:rPr>
        <w:t>Data (Use and Access) Act 2025</w:t>
      </w:r>
    </w:p>
    <w:p w14:paraId="7FF8E68F" w14:textId="77777777" w:rsidR="00B31330" w:rsidRPr="00B31330" w:rsidRDefault="00B31330" w:rsidP="00B31330">
      <w:pPr>
        <w:pStyle w:val="ListParagraph"/>
        <w:numPr>
          <w:ilvl w:val="0"/>
          <w:numId w:val="2"/>
        </w:numPr>
        <w:rPr>
          <w:rFonts w:cs="Arial"/>
        </w:rPr>
      </w:pPr>
      <w:r w:rsidRPr="00B31330">
        <w:rPr>
          <w:rFonts w:cs="Arial"/>
        </w:rPr>
        <w:t>Freedom of Information (Scotland) Act 2002, where applicable</w:t>
      </w:r>
    </w:p>
    <w:p w14:paraId="0AB1EF7E" w14:textId="77777777" w:rsidR="00B31330" w:rsidRPr="00B31330" w:rsidRDefault="00B31330" w:rsidP="00B31330">
      <w:pPr>
        <w:pStyle w:val="ListParagraph"/>
        <w:numPr>
          <w:ilvl w:val="0"/>
          <w:numId w:val="2"/>
        </w:numPr>
        <w:rPr>
          <w:rFonts w:cs="Arial"/>
        </w:rPr>
      </w:pPr>
      <w:r w:rsidRPr="00B31330">
        <w:rPr>
          <w:rFonts w:cs="Arial"/>
        </w:rPr>
        <w:t>Housing (Scotland) Act 2010</w:t>
      </w:r>
    </w:p>
    <w:p w14:paraId="0866EED2" w14:textId="77777777" w:rsidR="00B31330" w:rsidRPr="00B31330" w:rsidRDefault="00B31330" w:rsidP="00B31330">
      <w:pPr>
        <w:pStyle w:val="ListParagraph"/>
        <w:numPr>
          <w:ilvl w:val="0"/>
          <w:numId w:val="2"/>
        </w:numPr>
        <w:rPr>
          <w:rFonts w:cs="Arial"/>
        </w:rPr>
      </w:pPr>
      <w:r w:rsidRPr="00B31330">
        <w:rPr>
          <w:rFonts w:cs="Arial"/>
        </w:rPr>
        <w:t>Scottish Social Housing Charter (November 2022)</w:t>
      </w:r>
    </w:p>
    <w:p w14:paraId="7615F25D" w14:textId="77777777" w:rsidR="00B31330" w:rsidRPr="00B31330" w:rsidRDefault="00B31330" w:rsidP="00B31330">
      <w:pPr>
        <w:pStyle w:val="ListParagraph"/>
        <w:numPr>
          <w:ilvl w:val="0"/>
          <w:numId w:val="2"/>
        </w:numPr>
        <w:rPr>
          <w:rFonts w:cs="Arial"/>
        </w:rPr>
      </w:pPr>
      <w:r w:rsidRPr="00B31330">
        <w:rPr>
          <w:rFonts w:cs="Arial"/>
        </w:rPr>
        <w:t>Scottish Housing Regulator’s Regulatory Framework (February 2024) and Regulatory Standards of Governance and Financial Management</w:t>
      </w:r>
    </w:p>
    <w:p w14:paraId="6FF681E0" w14:textId="05B337DC" w:rsidR="00B31330" w:rsidRPr="00B31330" w:rsidRDefault="00B31330" w:rsidP="00B31330">
      <w:pPr>
        <w:pStyle w:val="ListParagraph"/>
        <w:numPr>
          <w:ilvl w:val="0"/>
          <w:numId w:val="2"/>
        </w:numPr>
        <w:rPr>
          <w:rFonts w:cs="Arial"/>
        </w:rPr>
      </w:pPr>
      <w:r w:rsidRPr="00B31330">
        <w:rPr>
          <w:rFonts w:cs="Arial"/>
        </w:rPr>
        <w:t>ICO guidance on video surveillance, including CCTV, and the ICO CCTV self-assessment checklist.</w:t>
      </w:r>
    </w:p>
    <w:p w14:paraId="5EE14E95" w14:textId="317C433C" w:rsidR="00B31330" w:rsidRPr="00B31330" w:rsidRDefault="00B31330" w:rsidP="00B31330">
      <w:pPr>
        <w:pStyle w:val="ListParagraph"/>
        <w:numPr>
          <w:ilvl w:val="0"/>
          <w:numId w:val="2"/>
        </w:numPr>
        <w:rPr>
          <w:rFonts w:cs="Arial"/>
        </w:rPr>
      </w:pPr>
      <w:r w:rsidRPr="00B31330">
        <w:rPr>
          <w:rFonts w:cs="Arial"/>
        </w:rPr>
        <w:t>Scottish Government Planning Circular 1/2024 on householder permitted development rights for CCTV installations.</w:t>
      </w:r>
    </w:p>
    <w:p w14:paraId="04908CAA" w14:textId="77777777" w:rsidR="00B31330" w:rsidRPr="00B31330" w:rsidRDefault="00B31330" w:rsidP="00B31330">
      <w:pPr>
        <w:pStyle w:val="ListParagraph"/>
        <w:numPr>
          <w:ilvl w:val="0"/>
          <w:numId w:val="2"/>
        </w:numPr>
        <w:rPr>
          <w:rFonts w:cs="Arial"/>
        </w:rPr>
      </w:pPr>
      <w:r w:rsidRPr="00B31330">
        <w:rPr>
          <w:rFonts w:cs="Arial"/>
        </w:rPr>
        <w:t>Anti-Social Behaviour Policy and procedures</w:t>
      </w:r>
    </w:p>
    <w:p w14:paraId="387103C4" w14:textId="77777777" w:rsidR="00B31330" w:rsidRPr="00B31330" w:rsidRDefault="00B31330" w:rsidP="00B31330">
      <w:pPr>
        <w:pStyle w:val="ListParagraph"/>
        <w:numPr>
          <w:ilvl w:val="0"/>
          <w:numId w:val="2"/>
        </w:numPr>
        <w:rPr>
          <w:rFonts w:cs="Arial"/>
        </w:rPr>
      </w:pPr>
      <w:r w:rsidRPr="00B31330">
        <w:rPr>
          <w:rFonts w:cs="Arial"/>
        </w:rPr>
        <w:t>Data Protection Policy and procedures</w:t>
      </w:r>
    </w:p>
    <w:p w14:paraId="62AA3DE8" w14:textId="77777777" w:rsidR="00B31330" w:rsidRDefault="00B31330" w:rsidP="00B31330">
      <w:pPr>
        <w:pStyle w:val="ListParagraph"/>
        <w:numPr>
          <w:ilvl w:val="0"/>
          <w:numId w:val="2"/>
        </w:numPr>
        <w:rPr>
          <w:rFonts w:ascii="Calibri" w:hAnsi="Calibri"/>
        </w:rPr>
      </w:pPr>
      <w:r>
        <w:rPr>
          <w:rFonts w:ascii="Calibri" w:hAnsi="Calibri"/>
        </w:rPr>
        <w:t>Complaints Policy</w:t>
      </w:r>
    </w:p>
    <w:p w14:paraId="7836330C" w14:textId="77777777" w:rsidR="00207E2F" w:rsidRDefault="00207E2F" w:rsidP="00AC2657">
      <w:pPr>
        <w:pStyle w:val="Heading1"/>
        <w:numPr>
          <w:ilvl w:val="0"/>
          <w:numId w:val="9"/>
        </w:numPr>
        <w:rPr>
          <w:color w:val="FF0000"/>
        </w:rPr>
      </w:pPr>
      <w:r w:rsidRPr="00D13BB5">
        <w:rPr>
          <w:color w:val="FF0000"/>
        </w:rPr>
        <w:t>Roles and Responsibilities</w:t>
      </w:r>
    </w:p>
    <w:p w14:paraId="525146C0" w14:textId="77777777" w:rsidR="00207E2F" w:rsidRDefault="00207E2F" w:rsidP="00207E2F"/>
    <w:p w14:paraId="7FCF28B4" w14:textId="59D4F9DE" w:rsidR="00582920" w:rsidRDefault="00582920" w:rsidP="00B3222E">
      <w:pPr>
        <w:pStyle w:val="ListParagraph"/>
        <w:numPr>
          <w:ilvl w:val="0"/>
          <w:numId w:val="7"/>
        </w:numPr>
      </w:pPr>
      <w:r>
        <w:lastRenderedPageBreak/>
        <w:t>The</w:t>
      </w:r>
      <w:r w:rsidR="001F41DD">
        <w:t xml:space="preserve"> </w:t>
      </w:r>
      <w:r w:rsidR="00EF092E">
        <w:t>Director</w:t>
      </w:r>
      <w:r w:rsidR="001F41DD">
        <w:t xml:space="preserve"> of Housing or another senior manager </w:t>
      </w:r>
      <w:r w:rsidR="00822C4D">
        <w:t xml:space="preserve">must </w:t>
      </w:r>
      <w:r w:rsidR="00572D94">
        <w:t>authorise</w:t>
      </w:r>
      <w:r w:rsidR="00822C4D">
        <w:t xml:space="preserve"> the use of CCTV</w:t>
      </w:r>
      <w:r w:rsidR="009E682C">
        <w:t xml:space="preserve">. </w:t>
      </w:r>
      <w:r w:rsidR="00E905BC">
        <w:t>An appropriate member of staff will only review images or recordings</w:t>
      </w:r>
      <w:r w:rsidR="009E682C">
        <w:t xml:space="preserve">. </w:t>
      </w:r>
      <w:r w:rsidR="00822C4D">
        <w:t>Advice should be taken before sharing any images</w:t>
      </w:r>
      <w:r w:rsidR="00736260">
        <w:t xml:space="preserve">/recordings with Police, Local </w:t>
      </w:r>
      <w:r w:rsidR="009E682C">
        <w:t>Authorities,</w:t>
      </w:r>
      <w:r w:rsidR="00736260">
        <w:t xml:space="preserve"> or partners with reference to our Data Protection policy and procedure.</w:t>
      </w:r>
    </w:p>
    <w:p w14:paraId="248B4AED" w14:textId="77777777" w:rsidR="00A65F81" w:rsidRDefault="00A65F81" w:rsidP="004A0892">
      <w:pPr>
        <w:pStyle w:val="ListParagraph"/>
      </w:pPr>
    </w:p>
    <w:p w14:paraId="3065E4A8" w14:textId="6EE88C9F" w:rsidR="007A6A27" w:rsidRDefault="007A6A27" w:rsidP="00B3222E">
      <w:pPr>
        <w:pStyle w:val="ListParagraph"/>
        <w:numPr>
          <w:ilvl w:val="0"/>
          <w:numId w:val="7"/>
        </w:numPr>
      </w:pPr>
      <w:r>
        <w:t xml:space="preserve">The Data Protection </w:t>
      </w:r>
      <w:r w:rsidR="00A65F81">
        <w:t>Officer</w:t>
      </w:r>
      <w:r>
        <w:t xml:space="preserve"> shall</w:t>
      </w:r>
      <w:r w:rsidR="00A65F81">
        <w:t xml:space="preserve"> be responsible for applying Cyber Security in compliance with industry standards such as Cyber Essentials.</w:t>
      </w:r>
    </w:p>
    <w:p w14:paraId="7581FF61" w14:textId="77777777" w:rsidR="001F41DD" w:rsidRDefault="001F41DD" w:rsidP="00207E2F"/>
    <w:p w14:paraId="4C9726D7" w14:textId="665DD8F9" w:rsidR="000213C2" w:rsidRDefault="001F41DD" w:rsidP="00B3222E">
      <w:pPr>
        <w:pStyle w:val="ListParagraph"/>
        <w:numPr>
          <w:ilvl w:val="0"/>
          <w:numId w:val="7"/>
        </w:numPr>
      </w:pPr>
      <w:r>
        <w:t>The Housing Manager</w:t>
      </w:r>
      <w:r w:rsidR="00822C4D">
        <w:t>, ICT Officer</w:t>
      </w:r>
      <w:r w:rsidR="000257A1">
        <w:t xml:space="preserve">, </w:t>
      </w:r>
      <w:r w:rsidR="00822C4D">
        <w:t>Customer Services Officers</w:t>
      </w:r>
      <w:r w:rsidR="000257A1">
        <w:t xml:space="preserve"> </w:t>
      </w:r>
      <w:r w:rsidR="00822C4D">
        <w:t>will be responsible for viewing recorded images from the CCTV and for the purposes of storage of and any requests for access to images/recordings</w:t>
      </w:r>
      <w:r w:rsidR="009E682C">
        <w:t xml:space="preserve">. </w:t>
      </w:r>
    </w:p>
    <w:p w14:paraId="41469C44" w14:textId="77777777" w:rsidR="000213C2" w:rsidRDefault="000213C2" w:rsidP="000213C2"/>
    <w:p w14:paraId="066760F5" w14:textId="2EE3C618" w:rsidR="000213C2" w:rsidRDefault="000213C2" w:rsidP="00B3222E">
      <w:pPr>
        <w:pStyle w:val="ListParagraph"/>
        <w:numPr>
          <w:ilvl w:val="0"/>
          <w:numId w:val="7"/>
        </w:numPr>
      </w:pPr>
      <w:r>
        <w:t>The ICT Officer will hold a central list for all our cameras and staff authorised to operate our CCTV equipment.</w:t>
      </w:r>
    </w:p>
    <w:p w14:paraId="045C0452" w14:textId="46FF5BCA" w:rsidR="001F41DD" w:rsidRDefault="001F41DD" w:rsidP="00207E2F"/>
    <w:p w14:paraId="0EFDD169" w14:textId="74FDADC5" w:rsidR="00736260" w:rsidRDefault="00736260" w:rsidP="00B3222E">
      <w:pPr>
        <w:pStyle w:val="ListParagraph"/>
        <w:numPr>
          <w:ilvl w:val="0"/>
          <w:numId w:val="7"/>
        </w:numPr>
      </w:pPr>
      <w:r>
        <w:t xml:space="preserve">The </w:t>
      </w:r>
      <w:r w:rsidR="002B51BB">
        <w:t>ICT Officer</w:t>
      </w:r>
      <w:r>
        <w:t xml:space="preserve"> will be responsible for viewing, </w:t>
      </w:r>
      <w:r w:rsidR="009E682C">
        <w:t>storage,</w:t>
      </w:r>
      <w:r>
        <w:t xml:space="preserve"> and any requests for access to images/recordings relating our Shires premises.</w:t>
      </w:r>
    </w:p>
    <w:p w14:paraId="04104D29" w14:textId="77777777" w:rsidR="00827448" w:rsidRDefault="00827448" w:rsidP="00207E2F"/>
    <w:p w14:paraId="0D77D218" w14:textId="71BA9BFD" w:rsidR="00B31330" w:rsidRDefault="00B31330" w:rsidP="00B31330">
      <w:pPr>
        <w:pStyle w:val="ListParagraph"/>
        <w:numPr>
          <w:ilvl w:val="0"/>
          <w:numId w:val="7"/>
        </w:numPr>
        <w:rPr>
          <w:kern w:val="2"/>
          <w:szCs w:val="24"/>
          <w14:ligatures w14:val="standardContextual"/>
        </w:rPr>
      </w:pPr>
      <w:r>
        <w:t xml:space="preserve">The Housing and/or Asset Manager will review CCTV sites at least annually to confirm that each system remains lawful, </w:t>
      </w:r>
      <w:r w:rsidR="00026AFC">
        <w:t>necessary,</w:t>
      </w:r>
      <w:r>
        <w:t xml:space="preserve"> and proportionate and continues to comply with current ICO guidance, this </w:t>
      </w:r>
      <w:r w:rsidR="00026AFC">
        <w:t>policy,</w:t>
      </w:r>
      <w:r>
        <w:t xml:space="preserve"> and the documented purpose for which it was installed.</w:t>
      </w:r>
    </w:p>
    <w:p w14:paraId="4602DAD2" w14:textId="77777777" w:rsidR="00652524" w:rsidRDefault="00652524" w:rsidP="00207E2F"/>
    <w:p w14:paraId="4530D28F" w14:textId="716884F3" w:rsidR="00652524" w:rsidRDefault="00652524" w:rsidP="00B3222E">
      <w:pPr>
        <w:pStyle w:val="ListParagraph"/>
        <w:numPr>
          <w:ilvl w:val="0"/>
          <w:numId w:val="7"/>
        </w:numPr>
      </w:pPr>
      <w:r>
        <w:t>The Asset Manager will ensure that any contractors we use to maintain CCTV equipment meet the Information Commissioners standards and requirements.</w:t>
      </w:r>
    </w:p>
    <w:p w14:paraId="3E9BECB4" w14:textId="77777777" w:rsidR="007F1EA4" w:rsidRDefault="007F1EA4" w:rsidP="00207E2F"/>
    <w:p w14:paraId="3C5972AA" w14:textId="281193E6" w:rsidR="007F1EA4" w:rsidRDefault="007F1EA4" w:rsidP="00B3222E">
      <w:pPr>
        <w:pStyle w:val="ListParagraph"/>
        <w:numPr>
          <w:ilvl w:val="0"/>
          <w:numId w:val="7"/>
        </w:numPr>
      </w:pPr>
      <w:r>
        <w:t xml:space="preserve">The Senior Management Team </w:t>
      </w:r>
      <w:r w:rsidR="00A42778">
        <w:t xml:space="preserve">will ensure that all employees </w:t>
      </w:r>
      <w:r w:rsidR="00026AFC">
        <w:t>managing</w:t>
      </w:r>
      <w:r w:rsidR="00A42778">
        <w:t xml:space="preserve"> CCTV images or recordings are trained in the operation and administration of the CCTV system and on the impact of the laws regulating data protection and privacy.</w:t>
      </w:r>
    </w:p>
    <w:p w14:paraId="64A8B073" w14:textId="77777777" w:rsidR="00A42778" w:rsidRDefault="00A42778" w:rsidP="00207E2F"/>
    <w:p w14:paraId="53B9B4B5" w14:textId="3BCDDAD4" w:rsidR="00A42778" w:rsidRDefault="00A42778" w:rsidP="00B3222E">
      <w:pPr>
        <w:pStyle w:val="ListParagraph"/>
        <w:numPr>
          <w:ilvl w:val="0"/>
          <w:numId w:val="7"/>
        </w:numPr>
      </w:pPr>
      <w:r>
        <w:t xml:space="preserve">The Senior Management Team </w:t>
      </w:r>
      <w:r w:rsidR="00F42C1C">
        <w:t>will ensure that any staff found abusing CCTV systems will be subject to disciplinary action on accordance with the Di</w:t>
      </w:r>
      <w:r w:rsidR="00A625CB">
        <w:t xml:space="preserve">sciplinary policy and procedures and </w:t>
      </w:r>
      <w:r w:rsidR="00FA2EEC">
        <w:t xml:space="preserve">consider </w:t>
      </w:r>
      <w:r w:rsidR="00A01E73">
        <w:t xml:space="preserve">whether the staff member </w:t>
      </w:r>
      <w:r w:rsidR="00A625CB">
        <w:t>may</w:t>
      </w:r>
      <w:r w:rsidR="007A0A63">
        <w:t xml:space="preserve"> </w:t>
      </w:r>
      <w:r w:rsidR="00A625CB">
        <w:t>be subject to criminal action.</w:t>
      </w:r>
    </w:p>
    <w:p w14:paraId="01C7BDA3" w14:textId="32CED1B6" w:rsidR="00207E2F" w:rsidRPr="0052007C" w:rsidRDefault="00E3088B" w:rsidP="00AC2657">
      <w:pPr>
        <w:pStyle w:val="Heading1"/>
        <w:numPr>
          <w:ilvl w:val="0"/>
          <w:numId w:val="9"/>
        </w:numPr>
        <w:rPr>
          <w:color w:val="FF0000"/>
        </w:rPr>
      </w:pPr>
      <w:r w:rsidRPr="0052007C">
        <w:rPr>
          <w:color w:val="FF0000"/>
        </w:rPr>
        <w:t>Compliance with Data Protection legislation</w:t>
      </w:r>
    </w:p>
    <w:p w14:paraId="0D7C5C10" w14:textId="77777777" w:rsidR="00ED294C" w:rsidRDefault="00ED294C" w:rsidP="00ED294C">
      <w:pPr>
        <w:jc w:val="left"/>
        <w:rPr>
          <w:rFonts w:cs="Arial"/>
        </w:rPr>
      </w:pPr>
    </w:p>
    <w:p w14:paraId="7A7BCEE5" w14:textId="1ADCEC70" w:rsidR="00B31330" w:rsidRDefault="00B31330">
      <w:pPr>
        <w:rPr>
          <w:kern w:val="2"/>
          <w:szCs w:val="24"/>
          <w14:ligatures w14:val="standardContextual"/>
        </w:rPr>
      </w:pPr>
      <w:r>
        <w:t xml:space="preserve">In administering its CCTV systems, Shire Housing Association will comply with the UK GDPR and the Data Protection Act 2018, as amended by the Data (Use and Access) Act 2025. Relevant data protection provisions of the 2025 Act commenced during 2025 and 2026, including provisions affecting lawfulness and purpose limitation, information for data subjects, response times for information-rights requests and complaints handling. We will identify and document an appropriate lawful basis for processing, complete a Legitimate Interests Assessment where legitimate interests are relied upon, and </w:t>
      </w:r>
      <w:r w:rsidR="00026AFC">
        <w:t>conduct</w:t>
      </w:r>
      <w:r>
        <w:t xml:space="preserve"> a Data Protection </w:t>
      </w:r>
      <w:r>
        <w:lastRenderedPageBreak/>
        <w:t>Impact Assessment where required. We will keep this policy and associated procedures under review as the ICO updates its video-surveillance guidance following the 2025 Act.</w:t>
      </w:r>
    </w:p>
    <w:p w14:paraId="366A884B" w14:textId="77777777" w:rsidR="00FB4B9F" w:rsidRDefault="00FB4B9F" w:rsidP="00BA61A7"/>
    <w:p w14:paraId="1287A7E4" w14:textId="77777777" w:rsidR="00B31330" w:rsidRDefault="00BA61A7" w:rsidP="00BA61A7">
      <w:r>
        <w:t>These principles require that personal data shall be:</w:t>
      </w:r>
    </w:p>
    <w:p w14:paraId="5EBA3B7D" w14:textId="7D1B11D2" w:rsidR="00FB4B9F" w:rsidRDefault="00BA61A7" w:rsidP="00BA61A7">
      <w:r>
        <w:t xml:space="preserve"> </w:t>
      </w:r>
    </w:p>
    <w:p w14:paraId="0C6E6F25" w14:textId="2A03DDBC" w:rsidR="00FB4B9F" w:rsidRDefault="00BA61A7" w:rsidP="00D9427D">
      <w:pPr>
        <w:ind w:left="720"/>
      </w:pPr>
      <w:r w:rsidRPr="00A61BBD">
        <w:rPr>
          <w:b/>
          <w:bCs/>
        </w:rPr>
        <w:t>a)</w:t>
      </w:r>
      <w:r>
        <w:t xml:space="preserve"> processed lawfully, fairly and in a transparent </w:t>
      </w:r>
      <w:r w:rsidR="00A61BBD">
        <w:t>manner.</w:t>
      </w:r>
      <w:r>
        <w:t xml:space="preserve"> </w:t>
      </w:r>
    </w:p>
    <w:p w14:paraId="417338A1" w14:textId="48A1B3D0" w:rsidR="00FB4B9F" w:rsidRDefault="00BA61A7" w:rsidP="00D9427D">
      <w:pPr>
        <w:ind w:left="720"/>
      </w:pPr>
      <w:r w:rsidRPr="00A61BBD">
        <w:rPr>
          <w:b/>
          <w:bCs/>
        </w:rPr>
        <w:t>b)</w:t>
      </w:r>
      <w:r>
        <w:t xml:space="preserve"> collected for specified, explicit and legitimate purposes and not further processed in a manner that is incompatible with those purposes</w:t>
      </w:r>
      <w:r w:rsidR="00A61BBD">
        <w:t>.</w:t>
      </w:r>
      <w:r>
        <w:t xml:space="preserve"> </w:t>
      </w:r>
    </w:p>
    <w:p w14:paraId="313C6923" w14:textId="2E5A1C16" w:rsidR="00FB4B9F" w:rsidRPr="00AF090E" w:rsidRDefault="00BA61A7" w:rsidP="00D9427D">
      <w:pPr>
        <w:ind w:left="720"/>
      </w:pPr>
      <w:r w:rsidRPr="00A61BBD">
        <w:rPr>
          <w:b/>
          <w:bCs/>
        </w:rPr>
        <w:t>c)</w:t>
      </w:r>
      <w:r>
        <w:t xml:space="preserve"> adequate, </w:t>
      </w:r>
      <w:r w:rsidR="00207F62">
        <w:t>relevant,</w:t>
      </w:r>
      <w:r>
        <w:t xml:space="preserve"> and </w:t>
      </w:r>
      <w:r w:rsidRPr="00AF090E">
        <w:t>limited to what is necessary in relation to the purposes for which they are processed</w:t>
      </w:r>
      <w:r w:rsidR="00A61BBD" w:rsidRPr="00AF090E">
        <w:t>.</w:t>
      </w:r>
      <w:r w:rsidRPr="00AF090E">
        <w:t xml:space="preserve"> </w:t>
      </w:r>
    </w:p>
    <w:p w14:paraId="362A656F" w14:textId="5929CB4F" w:rsidR="00FB4B9F" w:rsidRPr="00AF090E" w:rsidRDefault="00BA61A7" w:rsidP="00D9427D">
      <w:pPr>
        <w:ind w:left="720"/>
      </w:pPr>
      <w:r w:rsidRPr="00AF090E">
        <w:rPr>
          <w:b/>
          <w:bCs/>
        </w:rPr>
        <w:t>d)</w:t>
      </w:r>
      <w:r w:rsidRPr="00AF090E">
        <w:t xml:space="preserve"> accurate and, where necessary, kept up to </w:t>
      </w:r>
      <w:r w:rsidR="00A61BBD" w:rsidRPr="00AF090E">
        <w:t>date.</w:t>
      </w:r>
      <w:r w:rsidRPr="00AF090E">
        <w:t xml:space="preserve"> </w:t>
      </w:r>
    </w:p>
    <w:p w14:paraId="0541E7F7" w14:textId="1AA22478" w:rsidR="00FB4B9F" w:rsidRPr="00AF090E" w:rsidRDefault="00BA61A7" w:rsidP="00D9427D">
      <w:pPr>
        <w:ind w:left="720"/>
      </w:pPr>
      <w:r w:rsidRPr="00AF090E">
        <w:rPr>
          <w:b/>
          <w:bCs/>
        </w:rPr>
        <w:t>e)</w:t>
      </w:r>
      <w:r w:rsidRPr="00AF090E">
        <w:t xml:space="preserve"> kept in a form which permits identification of the data subjects for no longer than is necessary for the purposes for which the personal data are </w:t>
      </w:r>
      <w:r w:rsidR="00D107A9" w:rsidRPr="00AF090E">
        <w:t>processed.</w:t>
      </w:r>
    </w:p>
    <w:p w14:paraId="6E17133F" w14:textId="512ADE45" w:rsidR="00A61BBD" w:rsidRPr="00AF090E" w:rsidRDefault="00BA61A7" w:rsidP="00D9427D">
      <w:pPr>
        <w:ind w:left="720"/>
      </w:pPr>
      <w:r w:rsidRPr="00AF090E">
        <w:rPr>
          <w:b/>
          <w:bCs/>
        </w:rPr>
        <w:t>f)</w:t>
      </w:r>
      <w:r w:rsidRPr="00AF090E">
        <w:t xml:space="preserve"> processed in a manner that ensures appropriate security of the personal data, including protection against unauthori</w:t>
      </w:r>
      <w:r w:rsidR="003463F7" w:rsidRPr="00AF090E">
        <w:t>s</w:t>
      </w:r>
      <w:r w:rsidRPr="00AF090E">
        <w:t xml:space="preserve">ed or unlawful processing and against accidental loss, </w:t>
      </w:r>
      <w:r w:rsidR="00D107A9" w:rsidRPr="00AF090E">
        <w:t>destruction,</w:t>
      </w:r>
      <w:r w:rsidRPr="00AF090E">
        <w:t xml:space="preserve"> or damage, </w:t>
      </w:r>
      <w:r w:rsidR="002811E0" w:rsidRPr="00AF090E">
        <w:t>using</w:t>
      </w:r>
      <w:r w:rsidRPr="00AF090E">
        <w:t xml:space="preserve"> </w:t>
      </w:r>
      <w:r w:rsidR="002811E0" w:rsidRPr="00AF090E">
        <w:t>appropriate</w:t>
      </w:r>
      <w:r w:rsidRPr="00AF090E">
        <w:t xml:space="preserve"> technical or organi</w:t>
      </w:r>
      <w:r w:rsidR="002811E0" w:rsidRPr="00AF090E">
        <w:t>s</w:t>
      </w:r>
      <w:r w:rsidRPr="00AF090E">
        <w:t>ational measures.</w:t>
      </w:r>
    </w:p>
    <w:p w14:paraId="28ED42F9" w14:textId="77777777" w:rsidR="000160C2" w:rsidRPr="00AF090E" w:rsidRDefault="000160C2" w:rsidP="00AC2657">
      <w:pPr>
        <w:pStyle w:val="Heading1"/>
        <w:numPr>
          <w:ilvl w:val="0"/>
          <w:numId w:val="9"/>
        </w:numPr>
        <w:rPr>
          <w:color w:val="FF0000"/>
        </w:rPr>
      </w:pPr>
      <w:r w:rsidRPr="00AF090E">
        <w:rPr>
          <w:color w:val="FF0000"/>
        </w:rPr>
        <w:t>Retention and Access of images</w:t>
      </w:r>
    </w:p>
    <w:p w14:paraId="601DDB9A" w14:textId="77777777" w:rsidR="000160C2" w:rsidRPr="00AF090E" w:rsidRDefault="000160C2" w:rsidP="00BA61A7"/>
    <w:p w14:paraId="570FBAB9" w14:textId="54684A88" w:rsidR="008252F1" w:rsidRPr="00AF090E" w:rsidRDefault="009F718C" w:rsidP="008252F1">
      <w:r w:rsidRPr="00AF090E">
        <w:t xml:space="preserve">For our </w:t>
      </w:r>
      <w:r w:rsidR="008252F1" w:rsidRPr="00AF090E">
        <w:t>administration of CCTV system</w:t>
      </w:r>
      <w:r w:rsidRPr="00AF090E">
        <w:t>s</w:t>
      </w:r>
      <w:r w:rsidR="008252F1" w:rsidRPr="00AF090E">
        <w:t xml:space="preserve"> and in compliance with GDPR and the Data Protection Act 2018, </w:t>
      </w:r>
      <w:r w:rsidRPr="00AF090E">
        <w:t xml:space="preserve">we apply the following </w:t>
      </w:r>
      <w:r w:rsidR="008C6298" w:rsidRPr="00AF090E">
        <w:t xml:space="preserve">rules </w:t>
      </w:r>
      <w:r w:rsidRPr="00AF090E">
        <w:t xml:space="preserve">to </w:t>
      </w:r>
      <w:r w:rsidR="008252F1" w:rsidRPr="00AF090E">
        <w:t xml:space="preserve">retention and access of images: </w:t>
      </w:r>
    </w:p>
    <w:p w14:paraId="117B389B" w14:textId="77777777" w:rsidR="008252F1" w:rsidRPr="00AF090E" w:rsidRDefault="008252F1" w:rsidP="008252F1"/>
    <w:p w14:paraId="3F374D47" w14:textId="0DC985D0" w:rsidR="008252F1" w:rsidRPr="00AF090E" w:rsidRDefault="008252F1" w:rsidP="008252F1">
      <w:pPr>
        <w:pStyle w:val="ListParagraph"/>
        <w:numPr>
          <w:ilvl w:val="0"/>
          <w:numId w:val="3"/>
        </w:numPr>
      </w:pPr>
      <w:r w:rsidRPr="00AF090E">
        <w:t xml:space="preserve">Unless required for evidential purposes, the investigation of an offence or as required by law, CCTV images will be retained for no longer than </w:t>
      </w:r>
      <w:r w:rsidR="00C05832">
        <w:t>14</w:t>
      </w:r>
      <w:r w:rsidRPr="00AF090E">
        <w:t xml:space="preserve"> days from the date of recording. Images will be automatically overwritten after this point.</w:t>
      </w:r>
    </w:p>
    <w:p w14:paraId="479C74C2" w14:textId="77777777" w:rsidR="008252F1" w:rsidRPr="00AF090E" w:rsidRDefault="008252F1" w:rsidP="008252F1">
      <w:pPr>
        <w:pStyle w:val="ListParagraph"/>
      </w:pPr>
    </w:p>
    <w:p w14:paraId="583819C1" w14:textId="44366677" w:rsidR="008252F1" w:rsidRPr="00AF090E" w:rsidRDefault="008252F1" w:rsidP="008252F1">
      <w:pPr>
        <w:pStyle w:val="ListParagraph"/>
        <w:numPr>
          <w:ilvl w:val="0"/>
          <w:numId w:val="3"/>
        </w:numPr>
      </w:pPr>
      <w:r w:rsidRPr="00AF090E">
        <w:t xml:space="preserve">Where images are recorded directly onto a </w:t>
      </w:r>
      <w:r w:rsidR="004E0D1B">
        <w:t>storage</w:t>
      </w:r>
      <w:r w:rsidRPr="00AF090E">
        <w:t xml:space="preserve">, these will be </w:t>
      </w:r>
      <w:r w:rsidR="004E0D1B">
        <w:t xml:space="preserve">data encrypted </w:t>
      </w:r>
      <w:r w:rsidRPr="00AF090E">
        <w:t xml:space="preserve">to prevent unauthorised access. </w:t>
      </w:r>
    </w:p>
    <w:p w14:paraId="7B40F4CD" w14:textId="77777777" w:rsidR="008252F1" w:rsidRPr="00AF090E" w:rsidRDefault="008252F1" w:rsidP="008252F1">
      <w:pPr>
        <w:pStyle w:val="ListParagraph"/>
      </w:pPr>
    </w:p>
    <w:p w14:paraId="05FC47B3" w14:textId="1BB9296B" w:rsidR="008252F1" w:rsidRPr="00AF090E" w:rsidRDefault="008252F1" w:rsidP="008252F1">
      <w:pPr>
        <w:pStyle w:val="ListParagraph"/>
        <w:numPr>
          <w:ilvl w:val="0"/>
          <w:numId w:val="3"/>
        </w:numPr>
      </w:pPr>
      <w:r w:rsidRPr="00AF090E">
        <w:t xml:space="preserve">Where an image is required to be held </w:t>
      </w:r>
      <w:r w:rsidR="00CA674B">
        <w:t xml:space="preserve">for </w:t>
      </w:r>
      <w:r w:rsidR="006255A8" w:rsidRPr="00AF090E">
        <w:t>more than</w:t>
      </w:r>
      <w:r w:rsidRPr="00AF090E">
        <w:t xml:space="preserve"> the </w:t>
      </w:r>
      <w:r w:rsidR="00CA674B">
        <w:t xml:space="preserve">started </w:t>
      </w:r>
      <w:r w:rsidRPr="00AF090E">
        <w:t>retention period the ICT Officer, will be responsible for authorising such a request.</w:t>
      </w:r>
    </w:p>
    <w:p w14:paraId="3A574ECE" w14:textId="77777777" w:rsidR="008252F1" w:rsidRPr="00AF090E" w:rsidRDefault="008252F1" w:rsidP="008252F1">
      <w:pPr>
        <w:pStyle w:val="ListParagraph"/>
      </w:pPr>
    </w:p>
    <w:p w14:paraId="42771831" w14:textId="0EFE24E5" w:rsidR="008252F1" w:rsidRPr="00AF090E" w:rsidRDefault="008252F1" w:rsidP="008252F1">
      <w:pPr>
        <w:pStyle w:val="ListParagraph"/>
        <w:numPr>
          <w:ilvl w:val="0"/>
          <w:numId w:val="3"/>
        </w:numPr>
      </w:pPr>
      <w:r w:rsidRPr="00AF090E">
        <w:t xml:space="preserve">Images held </w:t>
      </w:r>
      <w:r w:rsidR="00CA674B">
        <w:t xml:space="preserve">for </w:t>
      </w:r>
      <w:r w:rsidR="00CA674B" w:rsidRPr="00AF090E">
        <w:t>more than</w:t>
      </w:r>
      <w:r w:rsidRPr="00AF090E">
        <w:t xml:space="preserve"> their retention period will be reviewed on a </w:t>
      </w:r>
      <w:r w:rsidR="006255A8" w:rsidRPr="00AF090E">
        <w:t>three-monthly</w:t>
      </w:r>
      <w:r w:rsidRPr="00AF090E">
        <w:t xml:space="preserve"> basis and any not required for evidential purposes will be deleted.</w:t>
      </w:r>
    </w:p>
    <w:p w14:paraId="6DE7E418" w14:textId="77777777" w:rsidR="008252F1" w:rsidRPr="00AF090E" w:rsidRDefault="008252F1" w:rsidP="008252F1">
      <w:pPr>
        <w:pStyle w:val="ListParagraph"/>
      </w:pPr>
      <w:r w:rsidRPr="00AF090E">
        <w:t xml:space="preserve"> </w:t>
      </w:r>
    </w:p>
    <w:p w14:paraId="742653D1" w14:textId="77777777" w:rsidR="008252F1" w:rsidRPr="00AF090E" w:rsidRDefault="008252F1" w:rsidP="008252F1">
      <w:pPr>
        <w:pStyle w:val="ListParagraph"/>
        <w:numPr>
          <w:ilvl w:val="0"/>
          <w:numId w:val="3"/>
        </w:numPr>
      </w:pPr>
      <w:r w:rsidRPr="00AF090E">
        <w:t>Access to retained CCTV images is restricted to the ICT Officer and other persons as required and as authorised by the ICT Officer.</w:t>
      </w:r>
    </w:p>
    <w:p w14:paraId="7D6A76BA" w14:textId="77777777" w:rsidR="008252F1" w:rsidRPr="00AF090E" w:rsidRDefault="008252F1" w:rsidP="008252F1"/>
    <w:p w14:paraId="7859BCDF" w14:textId="77777777" w:rsidR="008252F1" w:rsidRPr="00AF090E" w:rsidRDefault="008252F1" w:rsidP="008252F1">
      <w:pPr>
        <w:pStyle w:val="ListParagraph"/>
        <w:numPr>
          <w:ilvl w:val="0"/>
          <w:numId w:val="1"/>
        </w:numPr>
      </w:pPr>
      <w:r w:rsidRPr="00AF090E">
        <w:t>Provide guidance to staff and tenants on the criteria and rules for allowing the installation of CCTV within our properties and its purpose.</w:t>
      </w:r>
    </w:p>
    <w:p w14:paraId="25AFA83B" w14:textId="77777777" w:rsidR="008252F1" w:rsidRPr="00AF090E" w:rsidRDefault="008252F1" w:rsidP="008252F1">
      <w:pPr>
        <w:pStyle w:val="ListParagraph"/>
      </w:pPr>
    </w:p>
    <w:p w14:paraId="5ED5A497" w14:textId="339D6E37" w:rsidR="008252F1" w:rsidRPr="00AF090E" w:rsidRDefault="008252F1" w:rsidP="008252F1">
      <w:pPr>
        <w:pStyle w:val="ListParagraph"/>
        <w:numPr>
          <w:ilvl w:val="0"/>
          <w:numId w:val="1"/>
        </w:numPr>
      </w:pPr>
      <w:r w:rsidRPr="00AF090E">
        <w:t>Any images captured by a member of staff on a mobile phone (or equivalent) will be transferred to a</w:t>
      </w:r>
      <w:r w:rsidR="00D71501">
        <w:t xml:space="preserve"> cyber secure system</w:t>
      </w:r>
      <w:r w:rsidRPr="00AF090E">
        <w:t xml:space="preserve"> as soon as possible and the images deleted from the device.</w:t>
      </w:r>
    </w:p>
    <w:p w14:paraId="495FF5E3" w14:textId="7D79BA6D" w:rsidR="00664F81" w:rsidRPr="00664F81" w:rsidRDefault="00664F81" w:rsidP="00AC2657">
      <w:pPr>
        <w:pStyle w:val="Heading1"/>
        <w:numPr>
          <w:ilvl w:val="0"/>
          <w:numId w:val="9"/>
        </w:numPr>
        <w:rPr>
          <w:color w:val="FF0000"/>
        </w:rPr>
      </w:pPr>
      <w:r w:rsidRPr="00664F81">
        <w:rPr>
          <w:color w:val="FF0000"/>
        </w:rPr>
        <w:lastRenderedPageBreak/>
        <w:t>Requests for access to images</w:t>
      </w:r>
    </w:p>
    <w:p w14:paraId="31D807A7" w14:textId="77777777" w:rsidR="00664F81" w:rsidRDefault="00664F81" w:rsidP="00C138DF"/>
    <w:p w14:paraId="0416A1A5" w14:textId="77777777" w:rsidR="00C56C3E" w:rsidRDefault="00C56C3E" w:rsidP="00C56C3E">
      <w:r w:rsidRPr="00E840A5">
        <w:t>Access to and disclosure of images to third parties will be limited to law enforcement agencies or the Local Authority where it is believed that the images will assist in a legal enquiry or prosecution of an offender.</w:t>
      </w:r>
    </w:p>
    <w:p w14:paraId="1B0C2B90" w14:textId="77777777" w:rsidR="00166849" w:rsidRDefault="00166849" w:rsidP="00C56C3E"/>
    <w:p w14:paraId="2CC39927" w14:textId="7DAE3B00" w:rsidR="0079373C" w:rsidRDefault="005D302B" w:rsidP="00C138DF">
      <w:pPr>
        <w:rPr>
          <w:rFonts w:cs="Arial"/>
          <w:szCs w:val="24"/>
        </w:rPr>
      </w:pPr>
      <w:r w:rsidRPr="00F273E5">
        <w:rPr>
          <w:rFonts w:cs="Arial"/>
          <w:szCs w:val="24"/>
        </w:rPr>
        <w:t xml:space="preserve">Residents and other third parties may not view CCTV footage, </w:t>
      </w:r>
      <w:r w:rsidR="006255A8" w:rsidRPr="00F273E5">
        <w:rPr>
          <w:rFonts w:cs="Arial"/>
          <w:szCs w:val="24"/>
        </w:rPr>
        <w:t>apart from</w:t>
      </w:r>
      <w:r w:rsidRPr="00F273E5">
        <w:rPr>
          <w:rFonts w:cs="Arial"/>
          <w:szCs w:val="24"/>
        </w:rPr>
        <w:t xml:space="preserve"> </w:t>
      </w:r>
      <w:r w:rsidRPr="00E840A5">
        <w:rPr>
          <w:rFonts w:cs="Arial"/>
          <w:szCs w:val="24"/>
        </w:rPr>
        <w:t>residents who have been recorded on the CCTV and make a Subject Access Request</w:t>
      </w:r>
      <w:r w:rsidR="009E682C" w:rsidRPr="00E840A5">
        <w:rPr>
          <w:rFonts w:cs="Arial"/>
          <w:szCs w:val="24"/>
        </w:rPr>
        <w:t xml:space="preserve">. </w:t>
      </w:r>
    </w:p>
    <w:p w14:paraId="6C27E542" w14:textId="77777777" w:rsidR="0079373C" w:rsidRDefault="0079373C" w:rsidP="00C138DF">
      <w:pPr>
        <w:rPr>
          <w:rFonts w:cs="Arial"/>
          <w:szCs w:val="24"/>
        </w:rPr>
      </w:pPr>
    </w:p>
    <w:p w14:paraId="34C273BA" w14:textId="30E112F2" w:rsidR="00C56C3E" w:rsidRDefault="005D302B" w:rsidP="00C138DF">
      <w:r w:rsidRPr="00E840A5">
        <w:rPr>
          <w:rFonts w:cs="Arial"/>
          <w:szCs w:val="24"/>
        </w:rPr>
        <w:t xml:space="preserve">In complying with an </w:t>
      </w:r>
      <w:r w:rsidR="00CA6100" w:rsidRPr="00E840A5">
        <w:rPr>
          <w:rFonts w:cs="Arial"/>
          <w:szCs w:val="24"/>
        </w:rPr>
        <w:t>individual’s</w:t>
      </w:r>
      <w:r w:rsidRPr="00E840A5">
        <w:rPr>
          <w:rFonts w:cs="Arial"/>
          <w:szCs w:val="24"/>
        </w:rPr>
        <w:t xml:space="preserve"> </w:t>
      </w:r>
      <w:r w:rsidR="00C56C3E" w:rsidRPr="00E840A5">
        <w:t>legal right to view overtly recorded images</w:t>
      </w:r>
      <w:r w:rsidR="00F07CDC">
        <w:t xml:space="preserve"> via a Subject Access Request,</w:t>
      </w:r>
      <w:r w:rsidR="00C56C3E" w:rsidRPr="00E840A5">
        <w:t xml:space="preserve"> we will not release images of other people and will not share any images of them with other people</w:t>
      </w:r>
      <w:r w:rsidR="009E682C" w:rsidRPr="00E840A5">
        <w:t xml:space="preserve">. </w:t>
      </w:r>
      <w:r w:rsidR="00C56C3E" w:rsidRPr="00E840A5">
        <w:t>There may be situations where we need to tell an individual that we are unable to comply with a request because access could prejudice the prevention or detection of crime.</w:t>
      </w:r>
    </w:p>
    <w:p w14:paraId="6271B063" w14:textId="77777777" w:rsidR="00456FDD" w:rsidRDefault="00456FDD" w:rsidP="00C138DF"/>
    <w:p w14:paraId="2641ECCE" w14:textId="3999FC5D" w:rsidR="00C138DF" w:rsidRDefault="00141258" w:rsidP="00C138DF">
      <w:r>
        <w:t>A</w:t>
      </w:r>
      <w:r w:rsidR="00490E35">
        <w:t>ny</w:t>
      </w:r>
      <w:r>
        <w:t xml:space="preserve"> request for images made by a third party should be made in writing to the </w:t>
      </w:r>
      <w:r w:rsidR="00D71501">
        <w:t xml:space="preserve">Data </w:t>
      </w:r>
      <w:r w:rsidR="003962BC">
        <w:t>P</w:t>
      </w:r>
      <w:r w:rsidR="00D71501">
        <w:t>rotection</w:t>
      </w:r>
      <w:r w:rsidR="003962BC">
        <w:t xml:space="preserve"> </w:t>
      </w:r>
      <w:r>
        <w:t>Officer</w:t>
      </w:r>
      <w:r w:rsidRPr="00D9427D">
        <w:t xml:space="preserve"> </w:t>
      </w:r>
      <w:r w:rsidR="00454CB2">
        <w:t xml:space="preserve">with the </w:t>
      </w:r>
      <w:r w:rsidR="007A7F24">
        <w:t>submission</w:t>
      </w:r>
      <w:r w:rsidR="00454CB2">
        <w:t xml:space="preserve"> or a ‘Subject Access Request’</w:t>
      </w:r>
      <w:r w:rsidR="007F41CC">
        <w:t xml:space="preserve"> that includes the </w:t>
      </w:r>
      <w:r w:rsidR="00152DBF">
        <w:t xml:space="preserve">location, </w:t>
      </w:r>
      <w:r w:rsidR="009E682C">
        <w:t>date,</w:t>
      </w:r>
      <w:r w:rsidR="007F41CC">
        <w:t xml:space="preserve"> and time </w:t>
      </w:r>
      <w:r w:rsidR="00496DB9">
        <w:t>when the image was recorded</w:t>
      </w:r>
      <w:r w:rsidR="00E840A5">
        <w:t>.</w:t>
      </w:r>
    </w:p>
    <w:p w14:paraId="6C33816E" w14:textId="77777777" w:rsidR="00152DBF" w:rsidRDefault="00152DBF" w:rsidP="00C138DF"/>
    <w:p w14:paraId="437E8380" w14:textId="3D74402A" w:rsidR="003463F7" w:rsidRDefault="00332720" w:rsidP="00BA61A7">
      <w:r>
        <w:t xml:space="preserve">We will </w:t>
      </w:r>
      <w:r w:rsidR="00992747">
        <w:t xml:space="preserve">not </w:t>
      </w:r>
      <w:r>
        <w:t>record sound via CCTV cameras when tackling anti-social behaviour and crime</w:t>
      </w:r>
      <w:r w:rsidR="00992747">
        <w:t xml:space="preserve"> or </w:t>
      </w:r>
      <w:r>
        <w:t xml:space="preserve">for general observation. </w:t>
      </w:r>
      <w:r w:rsidR="00992747">
        <w:t xml:space="preserve">Where we have </w:t>
      </w:r>
      <w:r>
        <w:t xml:space="preserve">audio recording equipment </w:t>
      </w:r>
      <w:r w:rsidR="00992747">
        <w:t xml:space="preserve">such </w:t>
      </w:r>
      <w:r w:rsidR="00CA6100">
        <w:t>as audio</w:t>
      </w:r>
      <w:r>
        <w:t xml:space="preserve"> based alert systems</w:t>
      </w:r>
      <w:r w:rsidR="003463F7">
        <w:t>, we will only trigger</w:t>
      </w:r>
      <w:r>
        <w:t xml:space="preserve"> recording due to a specific threat, e.g., a ‘panic button’ in an office</w:t>
      </w:r>
      <w:r w:rsidR="003463F7">
        <w:t xml:space="preserve"> and will </w:t>
      </w:r>
      <w:r>
        <w:t xml:space="preserve">put up signs must make it </w:t>
      </w:r>
      <w:r w:rsidR="00026AFC">
        <w:t>clear</w:t>
      </w:r>
      <w:r>
        <w:t xml:space="preserve"> audio recording is in use</w:t>
      </w:r>
      <w:r w:rsidR="003463F7">
        <w:t>.</w:t>
      </w:r>
    </w:p>
    <w:p w14:paraId="5B378469" w14:textId="77777777" w:rsidR="003463F7" w:rsidRDefault="003463F7" w:rsidP="00BA61A7"/>
    <w:p w14:paraId="578E19E2" w14:textId="5D759622" w:rsidR="00B31330" w:rsidRDefault="00B31330">
      <w:pPr>
        <w:rPr>
          <w:kern w:val="2"/>
          <w:szCs w:val="24"/>
          <w14:ligatures w14:val="standardContextual"/>
        </w:rPr>
      </w:pPr>
      <w:r>
        <w:t xml:space="preserve">Recordings will be retained only for as long as necessary for the documented purpose of the CCTV system. The standard retention period is 14 days unless a separate, documented operational need justifies a different period. Footage required for an incident, investigation, complaint, legal </w:t>
      </w:r>
      <w:r w:rsidR="00026AFC">
        <w:t>claim,</w:t>
      </w:r>
      <w:r>
        <w:t xml:space="preserve"> or statutory request may be preserved for longer, with the reason, authorisation, review </w:t>
      </w:r>
      <w:r w:rsidR="00026AFC">
        <w:t>date,</w:t>
      </w:r>
      <w:r>
        <w:t xml:space="preserve"> and disposal outcome recorded. Extended retention will be reviewed at least every three months and the material securely deleted when no longer required.</w:t>
      </w:r>
    </w:p>
    <w:p w14:paraId="725BD76F" w14:textId="77777777" w:rsidR="00432756" w:rsidRDefault="00432756" w:rsidP="00BA61A7"/>
    <w:p w14:paraId="23F93F1F" w14:textId="3916B120" w:rsidR="00FC2F1D" w:rsidRDefault="007048E6" w:rsidP="00BA61A7">
      <w:r>
        <w:t xml:space="preserve">Only staff </w:t>
      </w:r>
      <w:r w:rsidR="0009380C">
        <w:t>authorised</w:t>
      </w:r>
      <w:r>
        <w:t xml:space="preserve"> and </w:t>
      </w:r>
      <w:r w:rsidR="0009380C">
        <w:t xml:space="preserve">trained to operate CCTV equipment can review, </w:t>
      </w:r>
      <w:r w:rsidR="009E682C">
        <w:t>download,</w:t>
      </w:r>
      <w:r w:rsidR="0009380C">
        <w:t xml:space="preserve"> or share data and </w:t>
      </w:r>
      <w:r w:rsidR="009E682C">
        <w:t>we will</w:t>
      </w:r>
      <w:r w:rsidR="00332720">
        <w:t xml:space="preserve"> keep a record when we</w:t>
      </w:r>
      <w:r w:rsidR="00432756">
        <w:t xml:space="preserve"> review</w:t>
      </w:r>
      <w:r w:rsidR="00816F00">
        <w:t xml:space="preserve"> and/or download images or where we disclose data to a third party</w:t>
      </w:r>
      <w:r w:rsidR="00026AFC">
        <w:t xml:space="preserve">. </w:t>
      </w:r>
      <w:r w:rsidR="00816F00">
        <w:t xml:space="preserve">We shall also record </w:t>
      </w:r>
      <w:r>
        <w:t>when we move data to another location or process a subject access request.</w:t>
      </w:r>
    </w:p>
    <w:p w14:paraId="751B72B4" w14:textId="15E92E18" w:rsidR="00FC2F1D" w:rsidRPr="00274CD7" w:rsidRDefault="008C5397" w:rsidP="00AC2657">
      <w:pPr>
        <w:pStyle w:val="Heading1"/>
        <w:numPr>
          <w:ilvl w:val="0"/>
          <w:numId w:val="9"/>
        </w:numPr>
        <w:rPr>
          <w:color w:val="FF0000"/>
        </w:rPr>
      </w:pPr>
      <w:r>
        <w:rPr>
          <w:color w:val="FF0000"/>
        </w:rPr>
        <w:t>Tenant</w:t>
      </w:r>
      <w:r w:rsidR="00FC2F1D">
        <w:rPr>
          <w:color w:val="FF0000"/>
        </w:rPr>
        <w:t xml:space="preserve"> </w:t>
      </w:r>
      <w:r w:rsidR="005A1C9E">
        <w:rPr>
          <w:color w:val="FF0000"/>
        </w:rPr>
        <w:t>Requests to Install CCTV</w:t>
      </w:r>
    </w:p>
    <w:p w14:paraId="390C4985" w14:textId="77777777" w:rsidR="00FC2F1D" w:rsidRDefault="00FC2F1D" w:rsidP="00FC2F1D">
      <w:pPr>
        <w:rPr>
          <w:rFonts w:cs="Arial"/>
          <w:szCs w:val="24"/>
        </w:rPr>
      </w:pPr>
    </w:p>
    <w:p w14:paraId="65548AA5" w14:textId="5B6C9426" w:rsidR="008C5397" w:rsidRDefault="008C5397" w:rsidP="00FC2F1D">
      <w:r>
        <w:t xml:space="preserve">We will </w:t>
      </w:r>
      <w:r w:rsidR="00026AFC">
        <w:t>allow</w:t>
      </w:r>
      <w:r>
        <w:t xml:space="preserve"> tenants to install their own domestic CCTV cameras provided they comply with the instructions and advice that we issue in relation to such installation.</w:t>
      </w:r>
    </w:p>
    <w:p w14:paraId="7F0FFB58" w14:textId="77777777" w:rsidR="008C5397" w:rsidRDefault="008C5397" w:rsidP="00FC2F1D"/>
    <w:p w14:paraId="6CF7A9BD" w14:textId="765454EA" w:rsidR="009D09ED" w:rsidRDefault="008E796B" w:rsidP="00FC2F1D">
      <w:r>
        <w:t xml:space="preserve">Tenants must </w:t>
      </w:r>
      <w:r w:rsidR="00FC2F1D">
        <w:t xml:space="preserve">contact us before </w:t>
      </w:r>
      <w:r>
        <w:t>they</w:t>
      </w:r>
      <w:r w:rsidR="00FC2F1D">
        <w:t xml:space="preserve"> install </w:t>
      </w:r>
      <w:r w:rsidR="00CA6100">
        <w:t>CCTV,</w:t>
      </w:r>
      <w:r w:rsidR="00FC2F1D">
        <w:t xml:space="preserve"> or a camera doorbell</w:t>
      </w:r>
      <w:r>
        <w:t xml:space="preserve"> and we will ask </w:t>
      </w:r>
      <w:r w:rsidR="009D09ED">
        <w:t xml:space="preserve">about other solutions that could be considered for </w:t>
      </w:r>
      <w:r w:rsidR="00FC2F1D">
        <w:t xml:space="preserve">example security lighting or neighbourhood watch schemes. </w:t>
      </w:r>
    </w:p>
    <w:p w14:paraId="13C44297" w14:textId="77777777" w:rsidR="009D09ED" w:rsidRDefault="009D09ED" w:rsidP="00FC2F1D"/>
    <w:p w14:paraId="56FA6F1E" w14:textId="77777777" w:rsidR="009D09ED" w:rsidRDefault="009D09ED" w:rsidP="00FC2F1D">
      <w:r>
        <w:lastRenderedPageBreak/>
        <w:t xml:space="preserve">Tenants will be permitted to </w:t>
      </w:r>
      <w:r w:rsidR="00FC2F1D">
        <w:t xml:space="preserve">install and operate CCTV, or a camera doorbell, </w:t>
      </w:r>
      <w:r>
        <w:t>on the following grounds:</w:t>
      </w:r>
    </w:p>
    <w:p w14:paraId="076451EF" w14:textId="77777777" w:rsidR="009D09ED" w:rsidRDefault="009D09ED" w:rsidP="00FC2F1D"/>
    <w:p w14:paraId="69BE2C95" w14:textId="77777777" w:rsidR="00B31330" w:rsidRPr="00C410DA" w:rsidRDefault="00B31330" w:rsidP="00B31330">
      <w:pPr>
        <w:pStyle w:val="ListParagraph"/>
        <w:numPr>
          <w:ilvl w:val="0"/>
          <w:numId w:val="8"/>
        </w:numPr>
        <w:rPr>
          <w:rFonts w:cs="Arial"/>
          <w:kern w:val="2"/>
          <w14:ligatures w14:val="standardContextual"/>
        </w:rPr>
      </w:pPr>
      <w:r w:rsidRPr="00C410DA">
        <w:rPr>
          <w:rFonts w:cs="Arial"/>
        </w:rPr>
        <w:t>Must comply with applicable law and current ICO guidance. Where a camera captures images beyond the boundary of the tenant’s private domestic property, including neighbours’ homes or gardens, shared spaces or public areas, UK data protection law may apply to the tenant.</w:t>
      </w:r>
    </w:p>
    <w:p w14:paraId="3FC13DF9" w14:textId="77777777" w:rsidR="00B31330" w:rsidRPr="00C410DA" w:rsidRDefault="00B31330" w:rsidP="00B31330">
      <w:pPr>
        <w:pStyle w:val="ListParagraph"/>
        <w:numPr>
          <w:ilvl w:val="0"/>
          <w:numId w:val="8"/>
        </w:numPr>
        <w:rPr>
          <w:rFonts w:cs="Arial"/>
        </w:rPr>
      </w:pPr>
      <w:r w:rsidRPr="00C410DA">
        <w:rPr>
          <w:rFonts w:cs="Arial"/>
        </w:rPr>
        <w:t>Must be positioned to capture only what is necessary and proportionate, avoiding neighbouring property and communal areas wherever practicable. Privacy masking or other technical controls should be used where available.</w:t>
      </w:r>
    </w:p>
    <w:p w14:paraId="73735E3C" w14:textId="77777777" w:rsidR="00B31330" w:rsidRPr="00C410DA" w:rsidRDefault="00B31330" w:rsidP="00B31330">
      <w:pPr>
        <w:pStyle w:val="ListParagraph"/>
        <w:numPr>
          <w:ilvl w:val="0"/>
          <w:numId w:val="8"/>
        </w:numPr>
        <w:rPr>
          <w:rFonts w:cs="Arial"/>
        </w:rPr>
      </w:pPr>
      <w:r w:rsidRPr="00C410DA">
        <w:rPr>
          <w:rFonts w:cs="Arial"/>
        </w:rPr>
        <w:t>Must comply with Scottish planning requirements. Planning permission or other consent may be required, including for installations in conservation areas or National Scenic Areas, on listed buildings or scheduled monuments, or where the limits in Class 72 of the permitted development rules are not met.</w:t>
      </w:r>
    </w:p>
    <w:p w14:paraId="2BF30967" w14:textId="77777777" w:rsidR="00B31330" w:rsidRPr="00C410DA" w:rsidRDefault="00B31330" w:rsidP="00B31330">
      <w:pPr>
        <w:pStyle w:val="ListParagraph"/>
        <w:numPr>
          <w:ilvl w:val="0"/>
          <w:numId w:val="8"/>
        </w:numPr>
        <w:rPr>
          <w:rFonts w:cs="Arial"/>
        </w:rPr>
      </w:pPr>
      <w:r w:rsidRPr="00C410DA">
        <w:rPr>
          <w:rFonts w:cs="Arial"/>
        </w:rPr>
        <w:t>Must display appropriate signage where required and respond appropriately to requests from people whose personal data is captured.</w:t>
      </w:r>
    </w:p>
    <w:p w14:paraId="25BC7396" w14:textId="77777777" w:rsidR="00B31330" w:rsidRPr="00C410DA" w:rsidRDefault="00B31330" w:rsidP="00B31330">
      <w:pPr>
        <w:pStyle w:val="ListParagraph"/>
        <w:numPr>
          <w:ilvl w:val="0"/>
          <w:numId w:val="8"/>
        </w:numPr>
        <w:rPr>
          <w:rFonts w:cs="Arial"/>
        </w:rPr>
      </w:pPr>
      <w:r w:rsidRPr="00C410DA">
        <w:rPr>
          <w:rFonts w:cs="Arial"/>
        </w:rPr>
        <w:t>Must make good any damage caused when installing or removing the equipment. If installation affects the structure or electricity supply, the tenant must obtain permission under the Repairs and Maintenance Policy.</w:t>
      </w:r>
    </w:p>
    <w:p w14:paraId="49AAF9B0" w14:textId="77777777" w:rsidR="00B31330" w:rsidRPr="00C410DA" w:rsidRDefault="00B31330" w:rsidP="00B31330">
      <w:pPr>
        <w:pStyle w:val="ListParagraph"/>
        <w:numPr>
          <w:ilvl w:val="0"/>
          <w:numId w:val="8"/>
        </w:numPr>
        <w:rPr>
          <w:rFonts w:cs="Arial"/>
        </w:rPr>
      </w:pPr>
      <w:r w:rsidRPr="00C410DA">
        <w:rPr>
          <w:rFonts w:cs="Arial"/>
        </w:rPr>
        <w:t>Must not compromise fire safety, including by damaging fire doors or flat entrance doors.</w:t>
      </w:r>
    </w:p>
    <w:p w14:paraId="3C13B2DE" w14:textId="77777777" w:rsidR="009D09ED" w:rsidRDefault="009D09ED" w:rsidP="00FC2F1D"/>
    <w:p w14:paraId="207CE5B6" w14:textId="2DE05F28" w:rsidR="00CF1571" w:rsidRDefault="00FC2F1D" w:rsidP="00FC2F1D">
      <w:r>
        <w:t xml:space="preserve">Failure to meet these requirements may be a breach of </w:t>
      </w:r>
      <w:r w:rsidR="009D09ED">
        <w:t>the tenancy and w</w:t>
      </w:r>
      <w:r>
        <w:t xml:space="preserve">e may ask </w:t>
      </w:r>
      <w:r w:rsidR="009D09ED">
        <w:t xml:space="preserve">that the </w:t>
      </w:r>
      <w:r>
        <w:t>CCTV equipment or doorbell</w:t>
      </w:r>
      <w:r w:rsidR="009D09ED">
        <w:t xml:space="preserve"> is removed</w:t>
      </w:r>
      <w:r w:rsidR="009E682C">
        <w:t xml:space="preserve">. </w:t>
      </w:r>
      <w:r>
        <w:t xml:space="preserve">If </w:t>
      </w:r>
      <w:r w:rsidR="00CF1571">
        <w:t xml:space="preserve">the tenant </w:t>
      </w:r>
      <w:r w:rsidR="00026AFC">
        <w:t>does not remove</w:t>
      </w:r>
      <w:r>
        <w:t xml:space="preserve"> </w:t>
      </w:r>
      <w:r w:rsidR="00CF1571">
        <w:t xml:space="preserve">the equipment, </w:t>
      </w:r>
      <w:r>
        <w:t>we will take action to remove it</w:t>
      </w:r>
      <w:r w:rsidR="005E1C4D">
        <w:t xml:space="preserve"> and recover the costs from the tenant.</w:t>
      </w:r>
    </w:p>
    <w:p w14:paraId="147BD4D9" w14:textId="1D88F815" w:rsidR="00852380" w:rsidRPr="00AC2657" w:rsidRDefault="00852380" w:rsidP="00AC2657">
      <w:pPr>
        <w:pStyle w:val="Heading1"/>
        <w:numPr>
          <w:ilvl w:val="0"/>
          <w:numId w:val="9"/>
        </w:numPr>
        <w:rPr>
          <w:rFonts w:eastAsiaTheme="majorEastAsia"/>
          <w:color w:val="FF0000"/>
          <w:lang w:eastAsia="en-US"/>
        </w:rPr>
      </w:pPr>
      <w:r w:rsidRPr="00AC2657">
        <w:rPr>
          <w:rFonts w:eastAsiaTheme="majorEastAsia"/>
          <w:color w:val="FF0000"/>
          <w:lang w:eastAsia="en-US"/>
        </w:rPr>
        <w:t>Equality and Diversity</w:t>
      </w:r>
    </w:p>
    <w:p w14:paraId="33690A9E" w14:textId="77777777" w:rsidR="00500311" w:rsidRDefault="00500311" w:rsidP="00500311">
      <w:pPr>
        <w:rPr>
          <w:rFonts w:eastAsiaTheme="majorEastAsia"/>
          <w:lang w:eastAsia="en-US"/>
        </w:rPr>
      </w:pPr>
    </w:p>
    <w:p w14:paraId="1A094550" w14:textId="4627A322" w:rsidR="00852380" w:rsidRDefault="00852380" w:rsidP="00852380">
      <w:pPr>
        <w:rPr>
          <w:rFonts w:cs="Arial"/>
          <w:szCs w:val="24"/>
        </w:rPr>
      </w:pPr>
      <w:r w:rsidRPr="006325BF">
        <w:rPr>
          <w:rFonts w:cs="Arial"/>
          <w:szCs w:val="24"/>
        </w:rPr>
        <w:t xml:space="preserve">This Policy complies fully with Shire Housing Association’ Equality and Diversity Policy. Shire Housing Association will be proactive in valuing and promoting diversity, fairness, social </w:t>
      </w:r>
      <w:r w:rsidR="00026AFC" w:rsidRPr="006325BF">
        <w:rPr>
          <w:rFonts w:cs="Arial"/>
          <w:szCs w:val="24"/>
        </w:rPr>
        <w:t>justice,</w:t>
      </w:r>
      <w:r w:rsidRPr="006325BF">
        <w:rPr>
          <w:rFonts w:cs="Arial"/>
          <w:szCs w:val="24"/>
        </w:rPr>
        <w:t xml:space="preserve"> and equality of opportunity by adopting and promoting fair policies and procedures. </w:t>
      </w:r>
    </w:p>
    <w:p w14:paraId="4ABF8643" w14:textId="77777777" w:rsidR="00486443" w:rsidRPr="006325BF" w:rsidRDefault="00486443" w:rsidP="00852380">
      <w:pPr>
        <w:rPr>
          <w:rFonts w:cs="Arial"/>
          <w:szCs w:val="24"/>
        </w:rPr>
      </w:pPr>
    </w:p>
    <w:p w14:paraId="70B4BDCA" w14:textId="77777777" w:rsidR="00852380" w:rsidRDefault="00852380" w:rsidP="00852380">
      <w:pPr>
        <w:rPr>
          <w:rFonts w:cs="Arial"/>
          <w:szCs w:val="24"/>
        </w:rPr>
      </w:pPr>
      <w:r w:rsidRPr="006325BF">
        <w:rPr>
          <w:rFonts w:cs="Arial"/>
          <w:szCs w:val="24"/>
        </w:rPr>
        <w:t xml:space="preserve">We are committed to providing fair and equal treatment for all our stakeholders including customers and will not discriminate against anyone on the grounds of age; disability; gender reassignment; being married or in a civil partnership; being pregnant or on maternity leave; race; religion and belief; sex; and sexual orientation. </w:t>
      </w:r>
    </w:p>
    <w:p w14:paraId="692BB923" w14:textId="77777777" w:rsidR="00486443" w:rsidRPr="006325BF" w:rsidRDefault="00486443" w:rsidP="00852380">
      <w:pPr>
        <w:rPr>
          <w:rFonts w:cs="Arial"/>
          <w:szCs w:val="24"/>
        </w:rPr>
      </w:pPr>
    </w:p>
    <w:p w14:paraId="60E1E345" w14:textId="77777777" w:rsidR="00852380" w:rsidRDefault="00852380" w:rsidP="00852380">
      <w:pPr>
        <w:rPr>
          <w:rFonts w:cs="Arial"/>
          <w:szCs w:val="24"/>
        </w:rPr>
      </w:pPr>
      <w:r w:rsidRPr="006325BF">
        <w:rPr>
          <w:rFonts w:cs="Arial"/>
          <w:szCs w:val="24"/>
        </w:rPr>
        <w:t>We carry out Equality Impact Assessments when we review our policies. We check policies and associated procedures regularly to ensure accessibility for all. We take appropriate action to address inequalities likely to result or resulting from the implementation of the policy and procedures</w:t>
      </w:r>
      <w:r w:rsidRPr="0021428D">
        <w:rPr>
          <w:rFonts w:cs="Arial"/>
          <w:szCs w:val="24"/>
        </w:rPr>
        <w:t xml:space="preserve">. </w:t>
      </w:r>
    </w:p>
    <w:p w14:paraId="54D8B5B1" w14:textId="77777777" w:rsidR="00852380" w:rsidRPr="00AC2657" w:rsidRDefault="00852380" w:rsidP="00AC2657">
      <w:pPr>
        <w:pStyle w:val="Heading1"/>
        <w:numPr>
          <w:ilvl w:val="0"/>
          <w:numId w:val="9"/>
        </w:numPr>
        <w:rPr>
          <w:rFonts w:eastAsiaTheme="majorEastAsia" w:cs="Arial"/>
          <w:color w:val="E23A0C"/>
          <w:lang w:eastAsia="en-US"/>
        </w:rPr>
      </w:pPr>
      <w:r w:rsidRPr="00AC2657">
        <w:rPr>
          <w:rFonts w:eastAsiaTheme="majorEastAsia" w:cs="Arial"/>
          <w:color w:val="E23A0C"/>
          <w:lang w:eastAsia="en-US"/>
        </w:rPr>
        <w:t>Feedback and Complaints</w:t>
      </w:r>
    </w:p>
    <w:p w14:paraId="18BF2929" w14:textId="77777777" w:rsidR="00852380" w:rsidRPr="002A0D0F" w:rsidRDefault="00852380" w:rsidP="00852380">
      <w:pPr>
        <w:rPr>
          <w:rFonts w:cs="Arial"/>
          <w:szCs w:val="24"/>
        </w:rPr>
      </w:pPr>
    </w:p>
    <w:p w14:paraId="789AC5E9" w14:textId="3684DC67" w:rsidR="00852380" w:rsidRDefault="00852380" w:rsidP="00852380">
      <w:pPr>
        <w:rPr>
          <w:rFonts w:cs="Arial"/>
          <w:szCs w:val="24"/>
        </w:rPr>
      </w:pPr>
      <w:r w:rsidRPr="002A0D0F">
        <w:rPr>
          <w:rFonts w:cs="Arial"/>
          <w:szCs w:val="24"/>
        </w:rPr>
        <w:t xml:space="preserve">Shire Housing Association strives to </w:t>
      </w:r>
      <w:r w:rsidR="001F7E74" w:rsidRPr="002A0D0F">
        <w:rPr>
          <w:rFonts w:cs="Arial"/>
          <w:szCs w:val="24"/>
        </w:rPr>
        <w:t>always provide an excellent customer service</w:t>
      </w:r>
      <w:r w:rsidRPr="002A0D0F">
        <w:rPr>
          <w:rFonts w:cs="Arial"/>
          <w:szCs w:val="24"/>
        </w:rPr>
        <w:t xml:space="preserve"> and welcomes feedback and </w:t>
      </w:r>
      <w:r w:rsidRPr="002A0D0F">
        <w:rPr>
          <w:rFonts w:cs="Arial"/>
          <w:szCs w:val="24"/>
        </w:rPr>
        <w:lastRenderedPageBreak/>
        <w:t>comments from our customers</w:t>
      </w:r>
      <w:r w:rsidR="009E682C" w:rsidRPr="002A0D0F">
        <w:rPr>
          <w:rFonts w:cs="Arial"/>
          <w:szCs w:val="24"/>
        </w:rPr>
        <w:t xml:space="preserve">. </w:t>
      </w:r>
      <w:r w:rsidRPr="002A0D0F">
        <w:rPr>
          <w:rFonts w:cs="Arial"/>
          <w:szCs w:val="24"/>
        </w:rPr>
        <w:t xml:space="preserve">We will seek feedback via our website, e-mail, in writing and verbally to learn from service </w:t>
      </w:r>
      <w:r w:rsidR="001F7E74" w:rsidRPr="002A0D0F">
        <w:rPr>
          <w:rFonts w:cs="Arial"/>
          <w:szCs w:val="24"/>
        </w:rPr>
        <w:t>users’</w:t>
      </w:r>
      <w:r w:rsidRPr="002A0D0F">
        <w:rPr>
          <w:rFonts w:cs="Arial"/>
          <w:szCs w:val="24"/>
        </w:rPr>
        <w:t xml:space="preserve"> experiences, using them to shape and develop our service.</w:t>
      </w:r>
    </w:p>
    <w:p w14:paraId="66C44247" w14:textId="77777777" w:rsidR="00486443" w:rsidRPr="002A0D0F" w:rsidRDefault="00486443" w:rsidP="00852380">
      <w:pPr>
        <w:rPr>
          <w:rFonts w:cs="Arial"/>
          <w:szCs w:val="24"/>
        </w:rPr>
      </w:pPr>
    </w:p>
    <w:p w14:paraId="64A76870" w14:textId="77777777" w:rsidR="00852380" w:rsidRDefault="00852380" w:rsidP="00852380">
      <w:pPr>
        <w:rPr>
          <w:rFonts w:cs="Arial"/>
          <w:szCs w:val="24"/>
        </w:rPr>
      </w:pPr>
      <w:r w:rsidRPr="002A0D0F">
        <w:rPr>
          <w:rFonts w:cs="Arial"/>
          <w:szCs w:val="24"/>
        </w:rPr>
        <w:t>We operate a Complaints Policy that is open and transparent, should any customer or service user feel the need to make a complaint against an individual or the organisation, the complaints policy and procedure will be implemented. All complaints will be recorded and dealt with under Complaints Policy and Procedures, which meet the requirements of the Scottish Public Services Ombudsman.</w:t>
      </w:r>
    </w:p>
    <w:p w14:paraId="055E8701" w14:textId="22D17007" w:rsidR="00852380" w:rsidRPr="00484D70" w:rsidRDefault="00852380" w:rsidP="00AC2657">
      <w:pPr>
        <w:pStyle w:val="Heading1"/>
        <w:numPr>
          <w:ilvl w:val="0"/>
          <w:numId w:val="9"/>
        </w:numPr>
        <w:rPr>
          <w:color w:val="FF0000"/>
        </w:rPr>
      </w:pPr>
      <w:r w:rsidRPr="00484D70">
        <w:rPr>
          <w:color w:val="FF0000"/>
        </w:rPr>
        <w:t>Performance Monitoring and Review</w:t>
      </w:r>
    </w:p>
    <w:p w14:paraId="3E38A61F" w14:textId="77777777" w:rsidR="00AC7047" w:rsidRPr="00EF419F" w:rsidRDefault="00AC7047" w:rsidP="00852380">
      <w:pPr>
        <w:rPr>
          <w:rFonts w:cs="Arial"/>
          <w:color w:val="FF0000"/>
          <w:szCs w:val="24"/>
        </w:rPr>
      </w:pPr>
    </w:p>
    <w:p w14:paraId="166DDD93" w14:textId="77777777" w:rsidR="00852380" w:rsidRDefault="00852380" w:rsidP="00852380">
      <w:pPr>
        <w:rPr>
          <w:rFonts w:cs="Arial"/>
          <w:szCs w:val="24"/>
        </w:rPr>
      </w:pPr>
      <w:r w:rsidRPr="00EF419F">
        <w:rPr>
          <w:rFonts w:cs="Arial"/>
          <w:szCs w:val="24"/>
        </w:rPr>
        <w:t>In addition to the annual submission of performance against the Annual Return on the Charter to the Scottish Housing Regulator, the Management Board will review and approve Key Performance Indicators and targets on an annual basis and outcomes will be monitored at quarterly meetings.</w:t>
      </w:r>
    </w:p>
    <w:p w14:paraId="4412BC3F" w14:textId="77777777" w:rsidR="00486443" w:rsidRPr="001D04E0" w:rsidRDefault="00486443" w:rsidP="00852380">
      <w:pPr>
        <w:rPr>
          <w:rFonts w:cs="Arial"/>
          <w:szCs w:val="24"/>
        </w:rPr>
      </w:pPr>
    </w:p>
    <w:p w14:paraId="0FDA0A53" w14:textId="4F3D307E" w:rsidR="00852380" w:rsidRDefault="00852380" w:rsidP="00852380">
      <w:pPr>
        <w:rPr>
          <w:rFonts w:cs="Arial"/>
          <w:szCs w:val="24"/>
        </w:rPr>
      </w:pPr>
      <w:r w:rsidRPr="001D04E0">
        <w:rPr>
          <w:rFonts w:cs="Arial"/>
          <w:szCs w:val="24"/>
        </w:rPr>
        <w:t xml:space="preserve">This policy will be reviewed every </w:t>
      </w:r>
      <w:r w:rsidR="00A44DD3" w:rsidRPr="001D04E0">
        <w:rPr>
          <w:rFonts w:cs="Arial"/>
          <w:szCs w:val="24"/>
        </w:rPr>
        <w:t xml:space="preserve">3 </w:t>
      </w:r>
      <w:r w:rsidRPr="001D04E0">
        <w:rPr>
          <w:rFonts w:cs="Arial"/>
          <w:szCs w:val="24"/>
        </w:rPr>
        <w:t xml:space="preserve">years or </w:t>
      </w:r>
      <w:r w:rsidRPr="00EF419F">
        <w:rPr>
          <w:rFonts w:cs="Arial"/>
          <w:szCs w:val="24"/>
        </w:rPr>
        <w:t>earlier if deemed necessary due to legislative</w:t>
      </w:r>
      <w:r>
        <w:rPr>
          <w:rFonts w:cs="Arial"/>
          <w:szCs w:val="24"/>
        </w:rPr>
        <w:t>, best practice</w:t>
      </w:r>
      <w:r w:rsidRPr="00EF419F">
        <w:rPr>
          <w:rFonts w:cs="Arial"/>
          <w:szCs w:val="24"/>
        </w:rPr>
        <w:t xml:space="preserve"> or other changes.</w:t>
      </w:r>
    </w:p>
    <w:p w14:paraId="4782C19A" w14:textId="62C045E2" w:rsidR="001F7E74" w:rsidRPr="001F7E74" w:rsidRDefault="001F7E74" w:rsidP="001F7E74">
      <w:pPr>
        <w:pStyle w:val="Heading1"/>
        <w:numPr>
          <w:ilvl w:val="0"/>
          <w:numId w:val="9"/>
        </w:numPr>
        <w:rPr>
          <w:color w:val="FF0000"/>
        </w:rPr>
      </w:pPr>
      <w:r w:rsidRPr="001F7E74">
        <w:rPr>
          <w:color w:val="FF0000"/>
        </w:rPr>
        <w:t>Appendices</w:t>
      </w:r>
    </w:p>
    <w:p w14:paraId="3E10C4E6" w14:textId="77777777" w:rsidR="00804E06" w:rsidRDefault="00804E06" w:rsidP="00ED294C"/>
    <w:p w14:paraId="2ECF5863" w14:textId="77777777" w:rsidR="001F7E74" w:rsidRDefault="001F7E74" w:rsidP="00ED294C"/>
    <w:p w14:paraId="0A0CFD23" w14:textId="45A57DB1" w:rsidR="001F7E74" w:rsidRDefault="001F7E74" w:rsidP="00ED294C">
      <w:r>
        <w:t>Data Privacy Impact Assessment Template</w:t>
      </w:r>
    </w:p>
    <w:p w14:paraId="7AE303CB" w14:textId="68EBAF7D" w:rsidR="00593E13" w:rsidRDefault="00593E13" w:rsidP="005326D4"/>
    <w:p w14:paraId="34B83D74" w14:textId="77777777" w:rsidR="00F355D1" w:rsidRDefault="00F355D1" w:rsidP="005326D4"/>
    <w:sectPr w:rsidR="00F355D1" w:rsidSect="00684B5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C8070" w14:textId="77777777" w:rsidR="00DE64A5" w:rsidRDefault="00DE64A5" w:rsidP="00A3446D">
      <w:r>
        <w:separator/>
      </w:r>
    </w:p>
  </w:endnote>
  <w:endnote w:type="continuationSeparator" w:id="0">
    <w:p w14:paraId="787F4570" w14:textId="77777777" w:rsidR="00DE64A5" w:rsidRDefault="00DE64A5" w:rsidP="00A34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Guardian Sans Medium">
    <w:altName w:val="Guardian Sans Medium"/>
    <w:panose1 w:val="00000000000000000000"/>
    <w:charset w:val="00"/>
    <w:family w:val="swiss"/>
    <w:notTrueType/>
    <w:pitch w:val="default"/>
    <w:sig w:usb0="00000003" w:usb1="00000000" w:usb2="00000000" w:usb3="00000000" w:csb0="00000001" w:csb1="00000000"/>
  </w:font>
  <w:font w:name="Arial Bold">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Guardian Sans Semibold">
    <w:altName w:val="Calibri"/>
    <w:panose1 w:val="00000000000000000000"/>
    <w:charset w:val="00"/>
    <w:family w:val="swiss"/>
    <w:notTrueType/>
    <w:pitch w:val="default"/>
    <w:sig w:usb0="00000003" w:usb1="00000000" w:usb2="00000000" w:usb3="00000000" w:csb0="00000001" w:csb1="00000000"/>
  </w:font>
  <w:font w:name="Guardian Sans Light">
    <w:altName w:val="Calibri"/>
    <w:panose1 w:val="00000000000000000000"/>
    <w:charset w:val="00"/>
    <w:family w:val="swiss"/>
    <w:notTrueType/>
    <w:pitch w:val="default"/>
    <w:sig w:usb0="00000003" w:usb1="00000000" w:usb2="00000000" w:usb3="00000000" w:csb0="00000001" w:csb1="00000000"/>
  </w:font>
  <w:font w:name="Raleway Medium">
    <w:altName w:val="Trebuchet MS"/>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10EE" w14:textId="77777777" w:rsidR="002A2C1D" w:rsidRDefault="002A2C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4BA8" w14:textId="77777777" w:rsidR="00C46DE6" w:rsidRDefault="00024A2A">
    <w:pPr>
      <w:pStyle w:val="Footer"/>
      <w:rPr>
        <w:sz w:val="16"/>
        <w:szCs w:val="16"/>
      </w:rPr>
    </w:pPr>
    <w:r>
      <w:rPr>
        <w:noProof/>
        <w:sz w:val="16"/>
        <w:szCs w:val="16"/>
      </w:rPr>
      <w:drawing>
        <wp:anchor distT="0" distB="0" distL="114300" distR="114300" simplePos="0" relativeHeight="251660288" behindDoc="1" locked="0" layoutInCell="1" allowOverlap="1" wp14:anchorId="6B5F4BAF" wp14:editId="6B5F4BB0">
          <wp:simplePos x="0" y="0"/>
          <wp:positionH relativeFrom="column">
            <wp:posOffset>3821430</wp:posOffset>
          </wp:positionH>
          <wp:positionV relativeFrom="paragraph">
            <wp:posOffset>-1539875</wp:posOffset>
          </wp:positionV>
          <wp:extent cx="2825115" cy="2112010"/>
          <wp:effectExtent l="0" t="0" r="0" b="2540"/>
          <wp:wrapThrough wrapText="bothSides">
            <wp:wrapPolygon edited="0">
              <wp:start x="17187" y="0"/>
              <wp:lineTo x="15439" y="390"/>
              <wp:lineTo x="10633" y="2728"/>
              <wp:lineTo x="9904" y="5066"/>
              <wp:lineTo x="9759" y="5845"/>
              <wp:lineTo x="583" y="9157"/>
              <wp:lineTo x="0" y="9936"/>
              <wp:lineTo x="0" y="11300"/>
              <wp:lineTo x="1165" y="12469"/>
              <wp:lineTo x="1020" y="13054"/>
              <wp:lineTo x="1457" y="14807"/>
              <wp:lineTo x="2039" y="15586"/>
              <wp:lineTo x="4078" y="21431"/>
              <wp:lineTo x="4224" y="21431"/>
              <wp:lineTo x="20245" y="21431"/>
              <wp:lineTo x="19080" y="18704"/>
              <wp:lineTo x="21411" y="16950"/>
              <wp:lineTo x="21411" y="2728"/>
              <wp:lineTo x="19080" y="195"/>
              <wp:lineTo x="18352" y="0"/>
              <wp:lineTo x="17187"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r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25115" cy="2112010"/>
                  </a:xfrm>
                  <a:prstGeom prst="rect">
                    <a:avLst/>
                  </a:prstGeom>
                </pic:spPr>
              </pic:pic>
            </a:graphicData>
          </a:graphic>
          <wp14:sizeRelH relativeFrom="margin">
            <wp14:pctWidth>0</wp14:pctWidth>
          </wp14:sizeRelH>
          <wp14:sizeRelV relativeFrom="margin">
            <wp14:pctHeight>0</wp14:pctHeight>
          </wp14:sizeRelV>
        </wp:anchor>
      </w:drawing>
    </w:r>
    <w:r w:rsidRPr="00024A2A">
      <w:rPr>
        <w:sz w:val="16"/>
        <w:szCs w:val="16"/>
      </w:rPr>
      <w:t xml:space="preserve">Page </w:t>
    </w:r>
    <w:r w:rsidRPr="00024A2A">
      <w:rPr>
        <w:sz w:val="16"/>
        <w:szCs w:val="16"/>
      </w:rPr>
      <w:fldChar w:fldCharType="begin"/>
    </w:r>
    <w:r w:rsidRPr="00024A2A">
      <w:rPr>
        <w:sz w:val="16"/>
        <w:szCs w:val="16"/>
      </w:rPr>
      <w:instrText xml:space="preserve"> PAGE   \* MERGEFORMAT </w:instrText>
    </w:r>
    <w:r w:rsidRPr="00024A2A">
      <w:rPr>
        <w:sz w:val="16"/>
        <w:szCs w:val="16"/>
      </w:rPr>
      <w:fldChar w:fldCharType="separate"/>
    </w:r>
    <w:r>
      <w:rPr>
        <w:noProof/>
        <w:sz w:val="16"/>
        <w:szCs w:val="16"/>
      </w:rPr>
      <w:t>1</w:t>
    </w:r>
    <w:r w:rsidRPr="00024A2A">
      <w:rPr>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4BAC" w14:textId="77777777" w:rsidR="00024A2A" w:rsidRDefault="00024A2A">
    <w:pPr>
      <w:pStyle w:val="Footer"/>
    </w:pPr>
    <w:r>
      <w:rPr>
        <w:noProof/>
        <w:sz w:val="16"/>
        <w:szCs w:val="16"/>
      </w:rPr>
      <w:drawing>
        <wp:anchor distT="0" distB="0" distL="114300" distR="114300" simplePos="0" relativeHeight="251664384" behindDoc="1" locked="0" layoutInCell="1" allowOverlap="1" wp14:anchorId="6B5F4BB3" wp14:editId="6B5F4BB4">
          <wp:simplePos x="0" y="0"/>
          <wp:positionH relativeFrom="column">
            <wp:posOffset>3821430</wp:posOffset>
          </wp:positionH>
          <wp:positionV relativeFrom="paragraph">
            <wp:posOffset>-1481455</wp:posOffset>
          </wp:positionV>
          <wp:extent cx="2825115" cy="2112010"/>
          <wp:effectExtent l="0" t="0" r="0" b="2540"/>
          <wp:wrapThrough wrapText="bothSides">
            <wp:wrapPolygon edited="0">
              <wp:start x="17187" y="0"/>
              <wp:lineTo x="15439" y="390"/>
              <wp:lineTo x="10633" y="2728"/>
              <wp:lineTo x="9904" y="5066"/>
              <wp:lineTo x="9759" y="5845"/>
              <wp:lineTo x="583" y="9157"/>
              <wp:lineTo x="0" y="9936"/>
              <wp:lineTo x="0" y="11300"/>
              <wp:lineTo x="1165" y="12469"/>
              <wp:lineTo x="1020" y="13054"/>
              <wp:lineTo x="1457" y="14807"/>
              <wp:lineTo x="2039" y="15586"/>
              <wp:lineTo x="4078" y="21431"/>
              <wp:lineTo x="4224" y="21431"/>
              <wp:lineTo x="20245" y="21431"/>
              <wp:lineTo x="19080" y="18704"/>
              <wp:lineTo x="21411" y="16950"/>
              <wp:lineTo x="21411" y="2728"/>
              <wp:lineTo x="19080" y="195"/>
              <wp:lineTo x="18352" y="0"/>
              <wp:lineTo x="17187"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r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25115" cy="21120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FE2D7" w14:textId="77777777" w:rsidR="00DE64A5" w:rsidRDefault="00DE64A5" w:rsidP="00A3446D">
      <w:r>
        <w:separator/>
      </w:r>
    </w:p>
  </w:footnote>
  <w:footnote w:type="continuationSeparator" w:id="0">
    <w:p w14:paraId="0176F8FD" w14:textId="77777777" w:rsidR="00DE64A5" w:rsidRDefault="00DE64A5" w:rsidP="00A34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CCF40" w14:textId="19AA2F05" w:rsidR="002A2C1D" w:rsidRDefault="002A2C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4BA5" w14:textId="30DAA0AB" w:rsidR="00024A2A" w:rsidRPr="00DE015D" w:rsidRDefault="00024A2A" w:rsidP="00024A2A">
    <w:pPr>
      <w:rPr>
        <w:rFonts w:ascii="Raleway Medium" w:eastAsiaTheme="minorEastAsia" w:hAnsi="Raleway Medium" w:cs="Tahoma"/>
        <w:b/>
        <w:noProof/>
        <w:color w:val="E23A0C"/>
        <w:sz w:val="28"/>
        <w:szCs w:val="28"/>
      </w:rPr>
    </w:pPr>
    <w:r w:rsidRPr="00DE015D">
      <w:rPr>
        <w:rFonts w:ascii="Raleway Medium" w:eastAsiaTheme="minorEastAsia" w:hAnsi="Raleway Medium" w:cs="Tahoma"/>
        <w:b/>
        <w:noProof/>
        <w:color w:val="E23A0C"/>
        <w:sz w:val="28"/>
        <w:szCs w:val="28"/>
      </w:rPr>
      <w:drawing>
        <wp:anchor distT="0" distB="0" distL="114300" distR="114300" simplePos="0" relativeHeight="251659264" behindDoc="1" locked="0" layoutInCell="1" allowOverlap="1" wp14:anchorId="6B5F4BAD" wp14:editId="6B5F4BAE">
          <wp:simplePos x="0" y="0"/>
          <wp:positionH relativeFrom="column">
            <wp:posOffset>4745355</wp:posOffset>
          </wp:positionH>
          <wp:positionV relativeFrom="paragraph">
            <wp:posOffset>-225425</wp:posOffset>
          </wp:positionV>
          <wp:extent cx="1038225" cy="804545"/>
          <wp:effectExtent l="0" t="0" r="9525" b="0"/>
          <wp:wrapThrough wrapText="bothSides">
            <wp:wrapPolygon edited="0">
              <wp:start x="0" y="0"/>
              <wp:lineTo x="0" y="20969"/>
              <wp:lineTo x="21402" y="20969"/>
              <wp:lineTo x="21402"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ire_Logo_RGB_150dpi-01-01.jpg"/>
                  <pic:cNvPicPr/>
                </pic:nvPicPr>
                <pic:blipFill>
                  <a:blip r:embed="rId1">
                    <a:extLst>
                      <a:ext uri="{28A0092B-C50C-407E-A947-70E740481C1C}">
                        <a14:useLocalDpi xmlns:a14="http://schemas.microsoft.com/office/drawing/2010/main" val="0"/>
                      </a:ext>
                    </a:extLst>
                  </a:blip>
                  <a:stretch>
                    <a:fillRect/>
                  </a:stretch>
                </pic:blipFill>
                <pic:spPr>
                  <a:xfrm>
                    <a:off x="0" y="0"/>
                    <a:ext cx="1038225" cy="804545"/>
                  </a:xfrm>
                  <a:prstGeom prst="rect">
                    <a:avLst/>
                  </a:prstGeom>
                </pic:spPr>
              </pic:pic>
            </a:graphicData>
          </a:graphic>
          <wp14:sizeRelH relativeFrom="margin">
            <wp14:pctWidth>0</wp14:pctWidth>
          </wp14:sizeRelH>
          <wp14:sizeRelV relativeFrom="margin">
            <wp14:pctHeight>0</wp14:pctHeight>
          </wp14:sizeRelV>
        </wp:anchor>
      </w:drawing>
    </w:r>
    <w:r w:rsidRPr="00DE015D">
      <w:rPr>
        <w:rFonts w:ascii="Raleway Medium" w:eastAsiaTheme="minorEastAsia" w:hAnsi="Raleway Medium" w:cs="Tahoma"/>
        <w:b/>
        <w:noProof/>
        <w:color w:val="E23A0C"/>
        <w:sz w:val="28"/>
        <w:szCs w:val="28"/>
      </w:rPr>
      <w:t xml:space="preserve">Great Homes, Great People, </w:t>
    </w:r>
  </w:p>
  <w:p w14:paraId="6B5F4BA6" w14:textId="77777777" w:rsidR="00024A2A" w:rsidRPr="00DE015D" w:rsidRDefault="00024A2A" w:rsidP="00024A2A">
    <w:pPr>
      <w:rPr>
        <w:rFonts w:ascii="Raleway Medium" w:eastAsiaTheme="minorEastAsia" w:hAnsi="Raleway Medium" w:cs="Tahoma"/>
        <w:b/>
        <w:noProof/>
        <w:color w:val="E23A0C"/>
        <w:sz w:val="28"/>
        <w:szCs w:val="28"/>
      </w:rPr>
    </w:pPr>
    <w:r w:rsidRPr="00DE015D">
      <w:rPr>
        <w:rFonts w:ascii="Raleway Medium" w:eastAsiaTheme="minorEastAsia" w:hAnsi="Raleway Medium" w:cs="Tahoma"/>
        <w:b/>
        <w:noProof/>
        <w:color w:val="E23A0C"/>
        <w:sz w:val="28"/>
        <w:szCs w:val="28"/>
      </w:rPr>
      <w:t>Vibrant Communities.</w:t>
    </w:r>
  </w:p>
  <w:p w14:paraId="6B5F4BA7" w14:textId="77777777" w:rsidR="00C46DE6" w:rsidRDefault="00C46DE6" w:rsidP="00CD75A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4BA9" w14:textId="7EDA598B" w:rsidR="00024A2A" w:rsidRPr="00DE015D" w:rsidRDefault="00024A2A" w:rsidP="00024A2A">
    <w:pPr>
      <w:rPr>
        <w:rFonts w:ascii="Raleway Medium" w:eastAsiaTheme="minorEastAsia" w:hAnsi="Raleway Medium" w:cs="Tahoma"/>
        <w:b/>
        <w:noProof/>
        <w:color w:val="E23A0C"/>
        <w:sz w:val="28"/>
        <w:szCs w:val="28"/>
      </w:rPr>
    </w:pPr>
    <w:r w:rsidRPr="00DE015D">
      <w:rPr>
        <w:rFonts w:ascii="Raleway Medium" w:eastAsiaTheme="minorEastAsia" w:hAnsi="Raleway Medium" w:cs="Tahoma"/>
        <w:b/>
        <w:noProof/>
        <w:color w:val="E23A0C"/>
        <w:sz w:val="28"/>
        <w:szCs w:val="28"/>
      </w:rPr>
      <w:drawing>
        <wp:anchor distT="0" distB="0" distL="114300" distR="114300" simplePos="0" relativeHeight="251662336" behindDoc="1" locked="0" layoutInCell="1" allowOverlap="1" wp14:anchorId="6B5F4BB1" wp14:editId="6B5F4BB2">
          <wp:simplePos x="0" y="0"/>
          <wp:positionH relativeFrom="column">
            <wp:posOffset>4745355</wp:posOffset>
          </wp:positionH>
          <wp:positionV relativeFrom="paragraph">
            <wp:posOffset>-225425</wp:posOffset>
          </wp:positionV>
          <wp:extent cx="1038225" cy="804545"/>
          <wp:effectExtent l="0" t="0" r="9525" b="0"/>
          <wp:wrapThrough wrapText="bothSides">
            <wp:wrapPolygon edited="0">
              <wp:start x="0" y="0"/>
              <wp:lineTo x="0" y="20969"/>
              <wp:lineTo x="21402" y="20969"/>
              <wp:lineTo x="21402"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ire_Logo_RGB_150dpi-01-01.jpg"/>
                  <pic:cNvPicPr/>
                </pic:nvPicPr>
                <pic:blipFill>
                  <a:blip r:embed="rId1">
                    <a:extLst>
                      <a:ext uri="{28A0092B-C50C-407E-A947-70E740481C1C}">
                        <a14:useLocalDpi xmlns:a14="http://schemas.microsoft.com/office/drawing/2010/main" val="0"/>
                      </a:ext>
                    </a:extLst>
                  </a:blip>
                  <a:stretch>
                    <a:fillRect/>
                  </a:stretch>
                </pic:blipFill>
                <pic:spPr>
                  <a:xfrm>
                    <a:off x="0" y="0"/>
                    <a:ext cx="1038225" cy="804545"/>
                  </a:xfrm>
                  <a:prstGeom prst="rect">
                    <a:avLst/>
                  </a:prstGeom>
                </pic:spPr>
              </pic:pic>
            </a:graphicData>
          </a:graphic>
          <wp14:sizeRelH relativeFrom="margin">
            <wp14:pctWidth>0</wp14:pctWidth>
          </wp14:sizeRelH>
          <wp14:sizeRelV relativeFrom="margin">
            <wp14:pctHeight>0</wp14:pctHeight>
          </wp14:sizeRelV>
        </wp:anchor>
      </w:drawing>
    </w:r>
    <w:r w:rsidRPr="00DE015D">
      <w:rPr>
        <w:rFonts w:ascii="Raleway Medium" w:eastAsiaTheme="minorEastAsia" w:hAnsi="Raleway Medium" w:cs="Tahoma"/>
        <w:b/>
        <w:noProof/>
        <w:color w:val="E23A0C"/>
        <w:sz w:val="28"/>
        <w:szCs w:val="28"/>
      </w:rPr>
      <w:t xml:space="preserve">Great Homes, Great People, </w:t>
    </w:r>
  </w:p>
  <w:p w14:paraId="6B5F4BAA" w14:textId="77777777" w:rsidR="00024A2A" w:rsidRPr="00DE015D" w:rsidRDefault="00024A2A" w:rsidP="00024A2A">
    <w:pPr>
      <w:rPr>
        <w:rFonts w:ascii="Raleway Medium" w:eastAsiaTheme="minorEastAsia" w:hAnsi="Raleway Medium" w:cs="Tahoma"/>
        <w:b/>
        <w:noProof/>
        <w:color w:val="E23A0C"/>
        <w:sz w:val="28"/>
        <w:szCs w:val="28"/>
      </w:rPr>
    </w:pPr>
    <w:r w:rsidRPr="00DE015D">
      <w:rPr>
        <w:rFonts w:ascii="Raleway Medium" w:eastAsiaTheme="minorEastAsia" w:hAnsi="Raleway Medium" w:cs="Tahoma"/>
        <w:b/>
        <w:noProof/>
        <w:color w:val="E23A0C"/>
        <w:sz w:val="28"/>
        <w:szCs w:val="28"/>
      </w:rPr>
      <w:t>Vibrant Communities.</w:t>
    </w:r>
  </w:p>
  <w:p w14:paraId="6B5F4BAB" w14:textId="77777777" w:rsidR="00024A2A" w:rsidRDefault="00024A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E4238"/>
    <w:multiLevelType w:val="multilevel"/>
    <w:tmpl w:val="2054A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C427D"/>
    <w:multiLevelType w:val="hybridMultilevel"/>
    <w:tmpl w:val="ED2AF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EA302A"/>
    <w:multiLevelType w:val="multilevel"/>
    <w:tmpl w:val="15409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78303C"/>
    <w:multiLevelType w:val="hybridMultilevel"/>
    <w:tmpl w:val="2A5A4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F978F5"/>
    <w:multiLevelType w:val="hybridMultilevel"/>
    <w:tmpl w:val="21866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D80A30"/>
    <w:multiLevelType w:val="hybridMultilevel"/>
    <w:tmpl w:val="2772A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111AEB"/>
    <w:multiLevelType w:val="hybridMultilevel"/>
    <w:tmpl w:val="B4C0B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B86EED"/>
    <w:multiLevelType w:val="multilevel"/>
    <w:tmpl w:val="80F0E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C11812"/>
    <w:multiLevelType w:val="hybridMultilevel"/>
    <w:tmpl w:val="19A41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222AAA"/>
    <w:multiLevelType w:val="hybridMultilevel"/>
    <w:tmpl w:val="DE2E06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360C43"/>
    <w:multiLevelType w:val="hybridMultilevel"/>
    <w:tmpl w:val="3DD8D4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B356D3"/>
    <w:multiLevelType w:val="multilevel"/>
    <w:tmpl w:val="38C08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7F1BBC"/>
    <w:multiLevelType w:val="hybridMultilevel"/>
    <w:tmpl w:val="78909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D81E26"/>
    <w:multiLevelType w:val="multilevel"/>
    <w:tmpl w:val="B9C66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1A34FEF"/>
    <w:multiLevelType w:val="multilevel"/>
    <w:tmpl w:val="9FA29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56576846">
    <w:abstractNumId w:val="9"/>
  </w:num>
  <w:num w:numId="2" w16cid:durableId="633944412">
    <w:abstractNumId w:val="4"/>
  </w:num>
  <w:num w:numId="3" w16cid:durableId="1832984855">
    <w:abstractNumId w:val="3"/>
  </w:num>
  <w:num w:numId="4" w16cid:durableId="406879445">
    <w:abstractNumId w:val="5"/>
  </w:num>
  <w:num w:numId="5" w16cid:durableId="1525167994">
    <w:abstractNumId w:val="1"/>
  </w:num>
  <w:num w:numId="6" w16cid:durableId="728382012">
    <w:abstractNumId w:val="12"/>
  </w:num>
  <w:num w:numId="7" w16cid:durableId="1581211588">
    <w:abstractNumId w:val="6"/>
  </w:num>
  <w:num w:numId="8" w16cid:durableId="1114864429">
    <w:abstractNumId w:val="8"/>
  </w:num>
  <w:num w:numId="9" w16cid:durableId="1272780849">
    <w:abstractNumId w:val="10"/>
  </w:num>
  <w:num w:numId="10" w16cid:durableId="1113011860">
    <w:abstractNumId w:val="2"/>
  </w:num>
  <w:num w:numId="11" w16cid:durableId="120193093">
    <w:abstractNumId w:val="14"/>
  </w:num>
  <w:num w:numId="12" w16cid:durableId="261651995">
    <w:abstractNumId w:val="13"/>
  </w:num>
  <w:num w:numId="13" w16cid:durableId="1375886121">
    <w:abstractNumId w:val="11"/>
  </w:num>
  <w:num w:numId="14" w16cid:durableId="879171021">
    <w:abstractNumId w:val="7"/>
  </w:num>
  <w:num w:numId="15" w16cid:durableId="179964308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D82"/>
    <w:rsid w:val="00000584"/>
    <w:rsid w:val="000077DC"/>
    <w:rsid w:val="000105CA"/>
    <w:rsid w:val="00012C08"/>
    <w:rsid w:val="000160C2"/>
    <w:rsid w:val="00017FBB"/>
    <w:rsid w:val="000213C2"/>
    <w:rsid w:val="000230CC"/>
    <w:rsid w:val="00024A2A"/>
    <w:rsid w:val="00024AF9"/>
    <w:rsid w:val="000257A1"/>
    <w:rsid w:val="00026AFC"/>
    <w:rsid w:val="00031734"/>
    <w:rsid w:val="00034549"/>
    <w:rsid w:val="000413C9"/>
    <w:rsid w:val="000448FD"/>
    <w:rsid w:val="00044CE8"/>
    <w:rsid w:val="00047802"/>
    <w:rsid w:val="00050C70"/>
    <w:rsid w:val="00052551"/>
    <w:rsid w:val="0005591B"/>
    <w:rsid w:val="00062513"/>
    <w:rsid w:val="00064095"/>
    <w:rsid w:val="00067FA4"/>
    <w:rsid w:val="00073FBE"/>
    <w:rsid w:val="000740E5"/>
    <w:rsid w:val="00075FC1"/>
    <w:rsid w:val="00076ABE"/>
    <w:rsid w:val="0008135F"/>
    <w:rsid w:val="000857E7"/>
    <w:rsid w:val="000904E6"/>
    <w:rsid w:val="00090669"/>
    <w:rsid w:val="0009380C"/>
    <w:rsid w:val="00094C98"/>
    <w:rsid w:val="000A2350"/>
    <w:rsid w:val="000A5D0C"/>
    <w:rsid w:val="000A64C4"/>
    <w:rsid w:val="000B168D"/>
    <w:rsid w:val="000B1FCF"/>
    <w:rsid w:val="000B415E"/>
    <w:rsid w:val="000B521E"/>
    <w:rsid w:val="000B7BA6"/>
    <w:rsid w:val="000C0159"/>
    <w:rsid w:val="000C0B62"/>
    <w:rsid w:val="000C3122"/>
    <w:rsid w:val="000C4767"/>
    <w:rsid w:val="000C6712"/>
    <w:rsid w:val="000E2818"/>
    <w:rsid w:val="000E4A9C"/>
    <w:rsid w:val="000E55EF"/>
    <w:rsid w:val="000E665A"/>
    <w:rsid w:val="000F1F68"/>
    <w:rsid w:val="000F6010"/>
    <w:rsid w:val="00100630"/>
    <w:rsid w:val="00100774"/>
    <w:rsid w:val="00102BB6"/>
    <w:rsid w:val="00103C30"/>
    <w:rsid w:val="00104761"/>
    <w:rsid w:val="001049EA"/>
    <w:rsid w:val="00107CF9"/>
    <w:rsid w:val="00107F6B"/>
    <w:rsid w:val="00114CCE"/>
    <w:rsid w:val="00116414"/>
    <w:rsid w:val="0011692D"/>
    <w:rsid w:val="00125DA6"/>
    <w:rsid w:val="00130DFA"/>
    <w:rsid w:val="00141258"/>
    <w:rsid w:val="001431DC"/>
    <w:rsid w:val="00143564"/>
    <w:rsid w:val="00144E25"/>
    <w:rsid w:val="00146F30"/>
    <w:rsid w:val="00147744"/>
    <w:rsid w:val="00152DBF"/>
    <w:rsid w:val="001555AC"/>
    <w:rsid w:val="001557EC"/>
    <w:rsid w:val="00156D0B"/>
    <w:rsid w:val="00166849"/>
    <w:rsid w:val="00167303"/>
    <w:rsid w:val="001673DC"/>
    <w:rsid w:val="0017478D"/>
    <w:rsid w:val="00180267"/>
    <w:rsid w:val="001858C1"/>
    <w:rsid w:val="001901D1"/>
    <w:rsid w:val="00193DB8"/>
    <w:rsid w:val="00196939"/>
    <w:rsid w:val="001A11FD"/>
    <w:rsid w:val="001A38C8"/>
    <w:rsid w:val="001A518D"/>
    <w:rsid w:val="001A5327"/>
    <w:rsid w:val="001C6A28"/>
    <w:rsid w:val="001D04E0"/>
    <w:rsid w:val="001D2AF4"/>
    <w:rsid w:val="001D2B4E"/>
    <w:rsid w:val="001E07D2"/>
    <w:rsid w:val="001E322C"/>
    <w:rsid w:val="001F3767"/>
    <w:rsid w:val="001F392C"/>
    <w:rsid w:val="001F3961"/>
    <w:rsid w:val="001F41DD"/>
    <w:rsid w:val="001F73CD"/>
    <w:rsid w:val="001F7E74"/>
    <w:rsid w:val="00207E2F"/>
    <w:rsid w:val="00207F62"/>
    <w:rsid w:val="002101EC"/>
    <w:rsid w:val="0021466B"/>
    <w:rsid w:val="0022191B"/>
    <w:rsid w:val="00222056"/>
    <w:rsid w:val="002245AA"/>
    <w:rsid w:val="00240DA6"/>
    <w:rsid w:val="00251B0C"/>
    <w:rsid w:val="00253277"/>
    <w:rsid w:val="00253680"/>
    <w:rsid w:val="002545ED"/>
    <w:rsid w:val="00255CEC"/>
    <w:rsid w:val="00260C92"/>
    <w:rsid w:val="002628BE"/>
    <w:rsid w:val="00265B34"/>
    <w:rsid w:val="00274CD7"/>
    <w:rsid w:val="00275B5F"/>
    <w:rsid w:val="002811E0"/>
    <w:rsid w:val="002903BA"/>
    <w:rsid w:val="0029076B"/>
    <w:rsid w:val="002909CF"/>
    <w:rsid w:val="00294D11"/>
    <w:rsid w:val="002A2C1D"/>
    <w:rsid w:val="002A6617"/>
    <w:rsid w:val="002A7AE8"/>
    <w:rsid w:val="002B27FD"/>
    <w:rsid w:val="002B51BB"/>
    <w:rsid w:val="002B7324"/>
    <w:rsid w:val="002C5EE2"/>
    <w:rsid w:val="002D07CC"/>
    <w:rsid w:val="002D44DA"/>
    <w:rsid w:val="002E1934"/>
    <w:rsid w:val="002F1598"/>
    <w:rsid w:val="002F40A8"/>
    <w:rsid w:val="002F7685"/>
    <w:rsid w:val="002F7F72"/>
    <w:rsid w:val="003068E7"/>
    <w:rsid w:val="003074D4"/>
    <w:rsid w:val="00311A95"/>
    <w:rsid w:val="003148E5"/>
    <w:rsid w:val="0031602A"/>
    <w:rsid w:val="00316C4E"/>
    <w:rsid w:val="0032115F"/>
    <w:rsid w:val="0032154B"/>
    <w:rsid w:val="00322512"/>
    <w:rsid w:val="00324D69"/>
    <w:rsid w:val="003255A7"/>
    <w:rsid w:val="00332720"/>
    <w:rsid w:val="003357D6"/>
    <w:rsid w:val="00335E26"/>
    <w:rsid w:val="00337270"/>
    <w:rsid w:val="00337C12"/>
    <w:rsid w:val="0034176A"/>
    <w:rsid w:val="00346340"/>
    <w:rsid w:val="003463F7"/>
    <w:rsid w:val="00346A6F"/>
    <w:rsid w:val="00356403"/>
    <w:rsid w:val="00360D72"/>
    <w:rsid w:val="00361244"/>
    <w:rsid w:val="003631CD"/>
    <w:rsid w:val="00363466"/>
    <w:rsid w:val="00363B23"/>
    <w:rsid w:val="003661B8"/>
    <w:rsid w:val="00377CA7"/>
    <w:rsid w:val="00384DE0"/>
    <w:rsid w:val="00390E13"/>
    <w:rsid w:val="003915B0"/>
    <w:rsid w:val="00392AAC"/>
    <w:rsid w:val="00393F2C"/>
    <w:rsid w:val="003962BC"/>
    <w:rsid w:val="003A06A1"/>
    <w:rsid w:val="003A10AC"/>
    <w:rsid w:val="003A3750"/>
    <w:rsid w:val="003A675C"/>
    <w:rsid w:val="003A7904"/>
    <w:rsid w:val="003B2D1B"/>
    <w:rsid w:val="003C16A2"/>
    <w:rsid w:val="003C3BAA"/>
    <w:rsid w:val="003C6A74"/>
    <w:rsid w:val="003D193C"/>
    <w:rsid w:val="003D2143"/>
    <w:rsid w:val="003D5B90"/>
    <w:rsid w:val="003E2044"/>
    <w:rsid w:val="003E532C"/>
    <w:rsid w:val="003F1B40"/>
    <w:rsid w:val="003F51CE"/>
    <w:rsid w:val="003F5AE3"/>
    <w:rsid w:val="003F6B1E"/>
    <w:rsid w:val="00401141"/>
    <w:rsid w:val="00405B18"/>
    <w:rsid w:val="004071B1"/>
    <w:rsid w:val="00410AD9"/>
    <w:rsid w:val="004176B9"/>
    <w:rsid w:val="00417B66"/>
    <w:rsid w:val="00421E43"/>
    <w:rsid w:val="0042480B"/>
    <w:rsid w:val="00430E5F"/>
    <w:rsid w:val="00432756"/>
    <w:rsid w:val="00441498"/>
    <w:rsid w:val="004418E3"/>
    <w:rsid w:val="00442058"/>
    <w:rsid w:val="0044498F"/>
    <w:rsid w:val="00451DCF"/>
    <w:rsid w:val="0045245E"/>
    <w:rsid w:val="00452B9A"/>
    <w:rsid w:val="00454CB2"/>
    <w:rsid w:val="0045514A"/>
    <w:rsid w:val="00456FDD"/>
    <w:rsid w:val="00463C2C"/>
    <w:rsid w:val="00470362"/>
    <w:rsid w:val="004719C5"/>
    <w:rsid w:val="0047204A"/>
    <w:rsid w:val="00483B0D"/>
    <w:rsid w:val="00484D70"/>
    <w:rsid w:val="0048501E"/>
    <w:rsid w:val="00485B7C"/>
    <w:rsid w:val="00486443"/>
    <w:rsid w:val="004867A5"/>
    <w:rsid w:val="00490E35"/>
    <w:rsid w:val="00493825"/>
    <w:rsid w:val="00496DB9"/>
    <w:rsid w:val="004A0892"/>
    <w:rsid w:val="004A09AF"/>
    <w:rsid w:val="004A3428"/>
    <w:rsid w:val="004A3DD2"/>
    <w:rsid w:val="004A3E51"/>
    <w:rsid w:val="004A59A7"/>
    <w:rsid w:val="004A6285"/>
    <w:rsid w:val="004C173A"/>
    <w:rsid w:val="004C57B9"/>
    <w:rsid w:val="004D2B06"/>
    <w:rsid w:val="004D5679"/>
    <w:rsid w:val="004D5C23"/>
    <w:rsid w:val="004E0D1B"/>
    <w:rsid w:val="004E1A41"/>
    <w:rsid w:val="004E312A"/>
    <w:rsid w:val="004E53AB"/>
    <w:rsid w:val="004E60C9"/>
    <w:rsid w:val="004F2AD1"/>
    <w:rsid w:val="004F39A9"/>
    <w:rsid w:val="00500311"/>
    <w:rsid w:val="0050086E"/>
    <w:rsid w:val="00502C5C"/>
    <w:rsid w:val="00507C82"/>
    <w:rsid w:val="00517944"/>
    <w:rsid w:val="0052007C"/>
    <w:rsid w:val="005232B0"/>
    <w:rsid w:val="0052687C"/>
    <w:rsid w:val="005326D4"/>
    <w:rsid w:val="00537FD4"/>
    <w:rsid w:val="00542B5C"/>
    <w:rsid w:val="00543CBD"/>
    <w:rsid w:val="00546740"/>
    <w:rsid w:val="0054754D"/>
    <w:rsid w:val="0055374A"/>
    <w:rsid w:val="0055740F"/>
    <w:rsid w:val="00562FA5"/>
    <w:rsid w:val="00570DAB"/>
    <w:rsid w:val="005728E3"/>
    <w:rsid w:val="00572D94"/>
    <w:rsid w:val="00572F10"/>
    <w:rsid w:val="00575FFF"/>
    <w:rsid w:val="00580F87"/>
    <w:rsid w:val="00582920"/>
    <w:rsid w:val="00584469"/>
    <w:rsid w:val="0059277C"/>
    <w:rsid w:val="00592988"/>
    <w:rsid w:val="00593B38"/>
    <w:rsid w:val="00593E13"/>
    <w:rsid w:val="005966E1"/>
    <w:rsid w:val="005A15F2"/>
    <w:rsid w:val="005A198E"/>
    <w:rsid w:val="005A1C9E"/>
    <w:rsid w:val="005A31FE"/>
    <w:rsid w:val="005B0534"/>
    <w:rsid w:val="005B334F"/>
    <w:rsid w:val="005C181D"/>
    <w:rsid w:val="005C244E"/>
    <w:rsid w:val="005C7AC5"/>
    <w:rsid w:val="005D0327"/>
    <w:rsid w:val="005D2DA4"/>
    <w:rsid w:val="005D302B"/>
    <w:rsid w:val="005D6789"/>
    <w:rsid w:val="005E08B4"/>
    <w:rsid w:val="005E1C4D"/>
    <w:rsid w:val="005E2C9A"/>
    <w:rsid w:val="005E35A3"/>
    <w:rsid w:val="005E505D"/>
    <w:rsid w:val="005E59F5"/>
    <w:rsid w:val="00605458"/>
    <w:rsid w:val="006071C8"/>
    <w:rsid w:val="00612376"/>
    <w:rsid w:val="0061306F"/>
    <w:rsid w:val="00620A34"/>
    <w:rsid w:val="00620E94"/>
    <w:rsid w:val="006255A8"/>
    <w:rsid w:val="00634B9F"/>
    <w:rsid w:val="00634FB2"/>
    <w:rsid w:val="00635065"/>
    <w:rsid w:val="00651356"/>
    <w:rsid w:val="00652524"/>
    <w:rsid w:val="00653548"/>
    <w:rsid w:val="00653549"/>
    <w:rsid w:val="006537B2"/>
    <w:rsid w:val="00656531"/>
    <w:rsid w:val="00656D7D"/>
    <w:rsid w:val="00662A89"/>
    <w:rsid w:val="006644F4"/>
    <w:rsid w:val="00664F81"/>
    <w:rsid w:val="0066552A"/>
    <w:rsid w:val="00665A00"/>
    <w:rsid w:val="00666733"/>
    <w:rsid w:val="00672E35"/>
    <w:rsid w:val="00674855"/>
    <w:rsid w:val="00675278"/>
    <w:rsid w:val="00676C71"/>
    <w:rsid w:val="00677435"/>
    <w:rsid w:val="00680835"/>
    <w:rsid w:val="0068445B"/>
    <w:rsid w:val="00684B54"/>
    <w:rsid w:val="00684B98"/>
    <w:rsid w:val="00691E7A"/>
    <w:rsid w:val="00696AA9"/>
    <w:rsid w:val="006A028D"/>
    <w:rsid w:val="006A1B75"/>
    <w:rsid w:val="006A2C02"/>
    <w:rsid w:val="006B0FC9"/>
    <w:rsid w:val="006B5677"/>
    <w:rsid w:val="006B6FC4"/>
    <w:rsid w:val="006C3EE9"/>
    <w:rsid w:val="006F1E95"/>
    <w:rsid w:val="00701873"/>
    <w:rsid w:val="00703993"/>
    <w:rsid w:val="007048E6"/>
    <w:rsid w:val="00704F2E"/>
    <w:rsid w:val="007130DE"/>
    <w:rsid w:val="00714783"/>
    <w:rsid w:val="00716E73"/>
    <w:rsid w:val="00731038"/>
    <w:rsid w:val="007321CF"/>
    <w:rsid w:val="00734F8E"/>
    <w:rsid w:val="00736260"/>
    <w:rsid w:val="007367CB"/>
    <w:rsid w:val="00741BC6"/>
    <w:rsid w:val="00744D9F"/>
    <w:rsid w:val="007454B5"/>
    <w:rsid w:val="00745D56"/>
    <w:rsid w:val="007464EA"/>
    <w:rsid w:val="007501E5"/>
    <w:rsid w:val="00751EE5"/>
    <w:rsid w:val="00752917"/>
    <w:rsid w:val="00761505"/>
    <w:rsid w:val="007703EA"/>
    <w:rsid w:val="00772599"/>
    <w:rsid w:val="007741CC"/>
    <w:rsid w:val="00774F2B"/>
    <w:rsid w:val="007833F5"/>
    <w:rsid w:val="0079346E"/>
    <w:rsid w:val="0079373C"/>
    <w:rsid w:val="00794194"/>
    <w:rsid w:val="007A0A63"/>
    <w:rsid w:val="007A6A27"/>
    <w:rsid w:val="007A7F24"/>
    <w:rsid w:val="007B1509"/>
    <w:rsid w:val="007B4A10"/>
    <w:rsid w:val="007B68A4"/>
    <w:rsid w:val="007C01BD"/>
    <w:rsid w:val="007C55DE"/>
    <w:rsid w:val="007C7A3D"/>
    <w:rsid w:val="007D77B7"/>
    <w:rsid w:val="007E1912"/>
    <w:rsid w:val="007E5D4A"/>
    <w:rsid w:val="007E621D"/>
    <w:rsid w:val="007E76FB"/>
    <w:rsid w:val="007F1EA4"/>
    <w:rsid w:val="007F41CC"/>
    <w:rsid w:val="00804E06"/>
    <w:rsid w:val="00805555"/>
    <w:rsid w:val="0080677D"/>
    <w:rsid w:val="00807489"/>
    <w:rsid w:val="008127A8"/>
    <w:rsid w:val="00816F00"/>
    <w:rsid w:val="00822A78"/>
    <w:rsid w:val="00822C4D"/>
    <w:rsid w:val="008252F1"/>
    <w:rsid w:val="00827448"/>
    <w:rsid w:val="0085120A"/>
    <w:rsid w:val="00852380"/>
    <w:rsid w:val="00853E3B"/>
    <w:rsid w:val="00863E6C"/>
    <w:rsid w:val="00882945"/>
    <w:rsid w:val="00882B17"/>
    <w:rsid w:val="008851D2"/>
    <w:rsid w:val="00885BE7"/>
    <w:rsid w:val="00887560"/>
    <w:rsid w:val="008920B7"/>
    <w:rsid w:val="008A0F90"/>
    <w:rsid w:val="008A1816"/>
    <w:rsid w:val="008A2973"/>
    <w:rsid w:val="008B0AAF"/>
    <w:rsid w:val="008C30C9"/>
    <w:rsid w:val="008C5397"/>
    <w:rsid w:val="008C6298"/>
    <w:rsid w:val="008D031E"/>
    <w:rsid w:val="008D668A"/>
    <w:rsid w:val="008E052B"/>
    <w:rsid w:val="008E11D3"/>
    <w:rsid w:val="008E78F6"/>
    <w:rsid w:val="008E796B"/>
    <w:rsid w:val="008F5FA5"/>
    <w:rsid w:val="008F7351"/>
    <w:rsid w:val="009007A4"/>
    <w:rsid w:val="00903616"/>
    <w:rsid w:val="00904AD2"/>
    <w:rsid w:val="00905BE0"/>
    <w:rsid w:val="00906A55"/>
    <w:rsid w:val="00910871"/>
    <w:rsid w:val="00911346"/>
    <w:rsid w:val="00914440"/>
    <w:rsid w:val="00915713"/>
    <w:rsid w:val="00917CBD"/>
    <w:rsid w:val="009213A4"/>
    <w:rsid w:val="0092221F"/>
    <w:rsid w:val="009231EF"/>
    <w:rsid w:val="009279EF"/>
    <w:rsid w:val="00932C66"/>
    <w:rsid w:val="00932F54"/>
    <w:rsid w:val="00934C88"/>
    <w:rsid w:val="0094048D"/>
    <w:rsid w:val="0094186A"/>
    <w:rsid w:val="00944E28"/>
    <w:rsid w:val="009462D0"/>
    <w:rsid w:val="00951B3B"/>
    <w:rsid w:val="009538C6"/>
    <w:rsid w:val="009556BA"/>
    <w:rsid w:val="00957640"/>
    <w:rsid w:val="00967175"/>
    <w:rsid w:val="0097384C"/>
    <w:rsid w:val="009768BD"/>
    <w:rsid w:val="00986F31"/>
    <w:rsid w:val="0098732E"/>
    <w:rsid w:val="00992747"/>
    <w:rsid w:val="00993D94"/>
    <w:rsid w:val="00996D5A"/>
    <w:rsid w:val="009B1011"/>
    <w:rsid w:val="009B52B0"/>
    <w:rsid w:val="009C3AD5"/>
    <w:rsid w:val="009C596D"/>
    <w:rsid w:val="009D09ED"/>
    <w:rsid w:val="009E206C"/>
    <w:rsid w:val="009E21BF"/>
    <w:rsid w:val="009E305E"/>
    <w:rsid w:val="009E4526"/>
    <w:rsid w:val="009E4D34"/>
    <w:rsid w:val="009E5A6E"/>
    <w:rsid w:val="009E682C"/>
    <w:rsid w:val="009E70A1"/>
    <w:rsid w:val="009F2F1F"/>
    <w:rsid w:val="009F4D7E"/>
    <w:rsid w:val="009F718C"/>
    <w:rsid w:val="00A01E73"/>
    <w:rsid w:val="00A03435"/>
    <w:rsid w:val="00A03A7C"/>
    <w:rsid w:val="00A07C7F"/>
    <w:rsid w:val="00A11F51"/>
    <w:rsid w:val="00A14B4D"/>
    <w:rsid w:val="00A213B3"/>
    <w:rsid w:val="00A30ED0"/>
    <w:rsid w:val="00A3117B"/>
    <w:rsid w:val="00A31BDF"/>
    <w:rsid w:val="00A3446D"/>
    <w:rsid w:val="00A350A7"/>
    <w:rsid w:val="00A42778"/>
    <w:rsid w:val="00A44893"/>
    <w:rsid w:val="00A44B90"/>
    <w:rsid w:val="00A44DD3"/>
    <w:rsid w:val="00A50D4A"/>
    <w:rsid w:val="00A53DB7"/>
    <w:rsid w:val="00A604D9"/>
    <w:rsid w:val="00A61176"/>
    <w:rsid w:val="00A61BBD"/>
    <w:rsid w:val="00A61D61"/>
    <w:rsid w:val="00A625CB"/>
    <w:rsid w:val="00A642E7"/>
    <w:rsid w:val="00A65F81"/>
    <w:rsid w:val="00A7281E"/>
    <w:rsid w:val="00A74AE3"/>
    <w:rsid w:val="00A7655B"/>
    <w:rsid w:val="00A81396"/>
    <w:rsid w:val="00A84D82"/>
    <w:rsid w:val="00A84DCD"/>
    <w:rsid w:val="00A84E6E"/>
    <w:rsid w:val="00A923C1"/>
    <w:rsid w:val="00A93F23"/>
    <w:rsid w:val="00AA1472"/>
    <w:rsid w:val="00AA50D8"/>
    <w:rsid w:val="00AB033A"/>
    <w:rsid w:val="00AB3285"/>
    <w:rsid w:val="00AB32FD"/>
    <w:rsid w:val="00AC1450"/>
    <w:rsid w:val="00AC2657"/>
    <w:rsid w:val="00AC6748"/>
    <w:rsid w:val="00AC7047"/>
    <w:rsid w:val="00AD5474"/>
    <w:rsid w:val="00AD5593"/>
    <w:rsid w:val="00AF090E"/>
    <w:rsid w:val="00AF61C4"/>
    <w:rsid w:val="00AF623A"/>
    <w:rsid w:val="00AF7759"/>
    <w:rsid w:val="00B00B71"/>
    <w:rsid w:val="00B1026A"/>
    <w:rsid w:val="00B1170D"/>
    <w:rsid w:val="00B20BA2"/>
    <w:rsid w:val="00B2208D"/>
    <w:rsid w:val="00B23175"/>
    <w:rsid w:val="00B25A70"/>
    <w:rsid w:val="00B31330"/>
    <w:rsid w:val="00B3168C"/>
    <w:rsid w:val="00B3222E"/>
    <w:rsid w:val="00B326B4"/>
    <w:rsid w:val="00B358F3"/>
    <w:rsid w:val="00B36CC7"/>
    <w:rsid w:val="00B44624"/>
    <w:rsid w:val="00B467CA"/>
    <w:rsid w:val="00B46A43"/>
    <w:rsid w:val="00B551F0"/>
    <w:rsid w:val="00B6255C"/>
    <w:rsid w:val="00B73F63"/>
    <w:rsid w:val="00B85DAA"/>
    <w:rsid w:val="00B92992"/>
    <w:rsid w:val="00B952DF"/>
    <w:rsid w:val="00B97E2D"/>
    <w:rsid w:val="00BA1C4A"/>
    <w:rsid w:val="00BA40A2"/>
    <w:rsid w:val="00BA4361"/>
    <w:rsid w:val="00BA61A7"/>
    <w:rsid w:val="00BB04FF"/>
    <w:rsid w:val="00BB176E"/>
    <w:rsid w:val="00BB1965"/>
    <w:rsid w:val="00BB4F43"/>
    <w:rsid w:val="00BB657C"/>
    <w:rsid w:val="00BC0A3A"/>
    <w:rsid w:val="00BC4750"/>
    <w:rsid w:val="00BC4D3C"/>
    <w:rsid w:val="00BC5D0B"/>
    <w:rsid w:val="00BD12A1"/>
    <w:rsid w:val="00BD261E"/>
    <w:rsid w:val="00BD2D43"/>
    <w:rsid w:val="00BD32D5"/>
    <w:rsid w:val="00BD4080"/>
    <w:rsid w:val="00BD61B5"/>
    <w:rsid w:val="00BE4185"/>
    <w:rsid w:val="00BE7B57"/>
    <w:rsid w:val="00BF0566"/>
    <w:rsid w:val="00BF0821"/>
    <w:rsid w:val="00BF183D"/>
    <w:rsid w:val="00BF3ED3"/>
    <w:rsid w:val="00BF53DD"/>
    <w:rsid w:val="00BF7F99"/>
    <w:rsid w:val="00C00829"/>
    <w:rsid w:val="00C048B0"/>
    <w:rsid w:val="00C0541A"/>
    <w:rsid w:val="00C05832"/>
    <w:rsid w:val="00C065D9"/>
    <w:rsid w:val="00C07F88"/>
    <w:rsid w:val="00C10925"/>
    <w:rsid w:val="00C138DF"/>
    <w:rsid w:val="00C164E8"/>
    <w:rsid w:val="00C20BB3"/>
    <w:rsid w:val="00C217AF"/>
    <w:rsid w:val="00C2193F"/>
    <w:rsid w:val="00C2269B"/>
    <w:rsid w:val="00C2444F"/>
    <w:rsid w:val="00C2659E"/>
    <w:rsid w:val="00C30839"/>
    <w:rsid w:val="00C31AE1"/>
    <w:rsid w:val="00C3268C"/>
    <w:rsid w:val="00C334B2"/>
    <w:rsid w:val="00C335A3"/>
    <w:rsid w:val="00C3463D"/>
    <w:rsid w:val="00C410DA"/>
    <w:rsid w:val="00C415A6"/>
    <w:rsid w:val="00C454B4"/>
    <w:rsid w:val="00C46DE6"/>
    <w:rsid w:val="00C47EAE"/>
    <w:rsid w:val="00C52C26"/>
    <w:rsid w:val="00C56C3E"/>
    <w:rsid w:val="00C575F6"/>
    <w:rsid w:val="00C61B73"/>
    <w:rsid w:val="00C67312"/>
    <w:rsid w:val="00C71F5F"/>
    <w:rsid w:val="00C74849"/>
    <w:rsid w:val="00C84780"/>
    <w:rsid w:val="00C87005"/>
    <w:rsid w:val="00C9093E"/>
    <w:rsid w:val="00C9202F"/>
    <w:rsid w:val="00C96295"/>
    <w:rsid w:val="00CA6100"/>
    <w:rsid w:val="00CA6740"/>
    <w:rsid w:val="00CA674B"/>
    <w:rsid w:val="00CB0E9A"/>
    <w:rsid w:val="00CC4846"/>
    <w:rsid w:val="00CD015A"/>
    <w:rsid w:val="00CD54EA"/>
    <w:rsid w:val="00CD75A1"/>
    <w:rsid w:val="00CE1AEF"/>
    <w:rsid w:val="00CE5057"/>
    <w:rsid w:val="00CF1571"/>
    <w:rsid w:val="00CF4866"/>
    <w:rsid w:val="00CF51F4"/>
    <w:rsid w:val="00D107A9"/>
    <w:rsid w:val="00D109C2"/>
    <w:rsid w:val="00D10D84"/>
    <w:rsid w:val="00D13478"/>
    <w:rsid w:val="00D1414C"/>
    <w:rsid w:val="00D1445E"/>
    <w:rsid w:val="00D219D8"/>
    <w:rsid w:val="00D2765D"/>
    <w:rsid w:val="00D33FBC"/>
    <w:rsid w:val="00D34EF1"/>
    <w:rsid w:val="00D376F8"/>
    <w:rsid w:val="00D55568"/>
    <w:rsid w:val="00D56FB2"/>
    <w:rsid w:val="00D621F8"/>
    <w:rsid w:val="00D64567"/>
    <w:rsid w:val="00D66C1D"/>
    <w:rsid w:val="00D705A0"/>
    <w:rsid w:val="00D71501"/>
    <w:rsid w:val="00D724B6"/>
    <w:rsid w:val="00D75302"/>
    <w:rsid w:val="00D76FCB"/>
    <w:rsid w:val="00D82790"/>
    <w:rsid w:val="00D904BF"/>
    <w:rsid w:val="00D9427D"/>
    <w:rsid w:val="00D96872"/>
    <w:rsid w:val="00DA1562"/>
    <w:rsid w:val="00DA1C33"/>
    <w:rsid w:val="00DA21C3"/>
    <w:rsid w:val="00DA2709"/>
    <w:rsid w:val="00DA4690"/>
    <w:rsid w:val="00DB05F6"/>
    <w:rsid w:val="00DB775F"/>
    <w:rsid w:val="00DC6796"/>
    <w:rsid w:val="00DE2804"/>
    <w:rsid w:val="00DE64A5"/>
    <w:rsid w:val="00DF3075"/>
    <w:rsid w:val="00E01624"/>
    <w:rsid w:val="00E036CA"/>
    <w:rsid w:val="00E03F56"/>
    <w:rsid w:val="00E04809"/>
    <w:rsid w:val="00E04A4D"/>
    <w:rsid w:val="00E17764"/>
    <w:rsid w:val="00E17F9A"/>
    <w:rsid w:val="00E3088B"/>
    <w:rsid w:val="00E3465B"/>
    <w:rsid w:val="00E36BCE"/>
    <w:rsid w:val="00E41974"/>
    <w:rsid w:val="00E43473"/>
    <w:rsid w:val="00E43B8B"/>
    <w:rsid w:val="00E509DD"/>
    <w:rsid w:val="00E53293"/>
    <w:rsid w:val="00E5734C"/>
    <w:rsid w:val="00E633FF"/>
    <w:rsid w:val="00E6548B"/>
    <w:rsid w:val="00E65AB1"/>
    <w:rsid w:val="00E706A8"/>
    <w:rsid w:val="00E70B9F"/>
    <w:rsid w:val="00E77E43"/>
    <w:rsid w:val="00E840A5"/>
    <w:rsid w:val="00E86617"/>
    <w:rsid w:val="00E905BC"/>
    <w:rsid w:val="00E92469"/>
    <w:rsid w:val="00EB33E1"/>
    <w:rsid w:val="00EB45D8"/>
    <w:rsid w:val="00EC1A37"/>
    <w:rsid w:val="00EC22A1"/>
    <w:rsid w:val="00EC2D4D"/>
    <w:rsid w:val="00EC2E31"/>
    <w:rsid w:val="00ED053A"/>
    <w:rsid w:val="00ED294C"/>
    <w:rsid w:val="00ED3F01"/>
    <w:rsid w:val="00ED6BD7"/>
    <w:rsid w:val="00EE206A"/>
    <w:rsid w:val="00EE3AAF"/>
    <w:rsid w:val="00EF092E"/>
    <w:rsid w:val="00F03232"/>
    <w:rsid w:val="00F044FD"/>
    <w:rsid w:val="00F05071"/>
    <w:rsid w:val="00F06220"/>
    <w:rsid w:val="00F07CDC"/>
    <w:rsid w:val="00F10A6C"/>
    <w:rsid w:val="00F1210E"/>
    <w:rsid w:val="00F17F8F"/>
    <w:rsid w:val="00F275AA"/>
    <w:rsid w:val="00F315BB"/>
    <w:rsid w:val="00F355D1"/>
    <w:rsid w:val="00F36D11"/>
    <w:rsid w:val="00F40997"/>
    <w:rsid w:val="00F4185E"/>
    <w:rsid w:val="00F42C1C"/>
    <w:rsid w:val="00F5055C"/>
    <w:rsid w:val="00F65360"/>
    <w:rsid w:val="00F70F08"/>
    <w:rsid w:val="00F7167F"/>
    <w:rsid w:val="00F7203E"/>
    <w:rsid w:val="00F85092"/>
    <w:rsid w:val="00F85F2C"/>
    <w:rsid w:val="00F91A5B"/>
    <w:rsid w:val="00F94FD0"/>
    <w:rsid w:val="00F9664A"/>
    <w:rsid w:val="00F9704A"/>
    <w:rsid w:val="00FA0758"/>
    <w:rsid w:val="00FA1F89"/>
    <w:rsid w:val="00FA2C23"/>
    <w:rsid w:val="00FA2EEC"/>
    <w:rsid w:val="00FA5697"/>
    <w:rsid w:val="00FB187E"/>
    <w:rsid w:val="00FB48E3"/>
    <w:rsid w:val="00FB4B9F"/>
    <w:rsid w:val="00FB6D2C"/>
    <w:rsid w:val="00FB76C1"/>
    <w:rsid w:val="00FC0AA8"/>
    <w:rsid w:val="00FC25CC"/>
    <w:rsid w:val="00FC2F1D"/>
    <w:rsid w:val="00FC331D"/>
    <w:rsid w:val="00FC3391"/>
    <w:rsid w:val="00FC3459"/>
    <w:rsid w:val="00FC4985"/>
    <w:rsid w:val="00FD1E81"/>
    <w:rsid w:val="00FE0717"/>
    <w:rsid w:val="00FE147E"/>
    <w:rsid w:val="00FE315E"/>
    <w:rsid w:val="00FE380E"/>
    <w:rsid w:val="00FE5BB3"/>
    <w:rsid w:val="00FE5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5F4B73"/>
  <w15:docId w15:val="{5CFF19E4-9C71-4569-B9EE-F742C1EA6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315E"/>
    <w:pPr>
      <w:jc w:val="both"/>
    </w:pPr>
    <w:rPr>
      <w:rFonts w:ascii="Arial" w:hAnsi="Arial"/>
      <w:sz w:val="24"/>
      <w:szCs w:val="22"/>
    </w:rPr>
  </w:style>
  <w:style w:type="paragraph" w:styleId="Heading1">
    <w:name w:val="heading 1"/>
    <w:basedOn w:val="Normal"/>
    <w:next w:val="Normal"/>
    <w:link w:val="Heading1Char"/>
    <w:qFormat/>
    <w:rsid w:val="00FE315E"/>
    <w:pPr>
      <w:spacing w:before="480"/>
      <w:contextualSpacing/>
      <w:outlineLvl w:val="0"/>
    </w:pPr>
    <w:rPr>
      <w:b/>
      <w:bCs/>
      <w:sz w:val="28"/>
      <w:szCs w:val="28"/>
    </w:rPr>
  </w:style>
  <w:style w:type="paragraph" w:styleId="Heading2">
    <w:name w:val="heading 2"/>
    <w:basedOn w:val="Normal"/>
    <w:next w:val="Normal"/>
    <w:link w:val="Heading2Char"/>
    <w:uiPriority w:val="9"/>
    <w:unhideWhenUsed/>
    <w:qFormat/>
    <w:rsid w:val="00FE315E"/>
    <w:pPr>
      <w:spacing w:before="200"/>
      <w:outlineLvl w:val="1"/>
    </w:pPr>
    <w:rPr>
      <w:b/>
      <w:bCs/>
      <w:sz w:val="26"/>
      <w:szCs w:val="26"/>
    </w:rPr>
  </w:style>
  <w:style w:type="paragraph" w:styleId="Heading3">
    <w:name w:val="heading 3"/>
    <w:basedOn w:val="Normal"/>
    <w:next w:val="Normal"/>
    <w:link w:val="Heading3Char"/>
    <w:uiPriority w:val="9"/>
    <w:unhideWhenUsed/>
    <w:qFormat/>
    <w:rsid w:val="00FE315E"/>
    <w:pPr>
      <w:spacing w:before="200" w:line="271" w:lineRule="auto"/>
      <w:outlineLvl w:val="2"/>
    </w:pPr>
    <w:rPr>
      <w:b/>
      <w:bCs/>
    </w:rPr>
  </w:style>
  <w:style w:type="paragraph" w:styleId="Heading4">
    <w:name w:val="heading 4"/>
    <w:basedOn w:val="Normal"/>
    <w:next w:val="Normal"/>
    <w:link w:val="Heading4Char"/>
    <w:uiPriority w:val="9"/>
    <w:unhideWhenUsed/>
    <w:qFormat/>
    <w:rsid w:val="00FE315E"/>
    <w:pPr>
      <w:spacing w:before="200"/>
      <w:outlineLvl w:val="3"/>
    </w:pPr>
    <w:rPr>
      <w:b/>
      <w:bCs/>
      <w:i/>
      <w:iCs/>
    </w:rPr>
  </w:style>
  <w:style w:type="paragraph" w:styleId="Heading5">
    <w:name w:val="heading 5"/>
    <w:basedOn w:val="Normal"/>
    <w:next w:val="Normal"/>
    <w:link w:val="Heading5Char"/>
    <w:uiPriority w:val="9"/>
    <w:unhideWhenUsed/>
    <w:qFormat/>
    <w:rsid w:val="00A3446D"/>
    <w:pPr>
      <w:spacing w:before="200"/>
      <w:outlineLvl w:val="4"/>
    </w:pPr>
    <w:rPr>
      <w:rFonts w:ascii="Cambria" w:hAnsi="Cambria"/>
      <w:b/>
      <w:bCs/>
      <w:color w:val="7F7F7F"/>
    </w:rPr>
  </w:style>
  <w:style w:type="paragraph" w:styleId="Heading6">
    <w:name w:val="heading 6"/>
    <w:basedOn w:val="Normal"/>
    <w:next w:val="Normal"/>
    <w:link w:val="Heading6Char"/>
    <w:uiPriority w:val="9"/>
    <w:unhideWhenUsed/>
    <w:qFormat/>
    <w:rsid w:val="00A3446D"/>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unhideWhenUsed/>
    <w:qFormat/>
    <w:rsid w:val="00A3446D"/>
    <w:pPr>
      <w:outlineLvl w:val="6"/>
    </w:pPr>
    <w:rPr>
      <w:rFonts w:ascii="Cambria" w:hAnsi="Cambria"/>
      <w:i/>
      <w:iCs/>
    </w:rPr>
  </w:style>
  <w:style w:type="paragraph" w:styleId="Heading8">
    <w:name w:val="heading 8"/>
    <w:basedOn w:val="Normal"/>
    <w:next w:val="Normal"/>
    <w:link w:val="Heading8Char"/>
    <w:uiPriority w:val="9"/>
    <w:unhideWhenUsed/>
    <w:qFormat/>
    <w:rsid w:val="00A3446D"/>
    <w:pPr>
      <w:outlineLvl w:val="7"/>
    </w:pPr>
    <w:rPr>
      <w:rFonts w:ascii="Cambria" w:hAnsi="Cambria"/>
      <w:sz w:val="20"/>
      <w:szCs w:val="20"/>
    </w:rPr>
  </w:style>
  <w:style w:type="paragraph" w:styleId="Heading9">
    <w:name w:val="heading 9"/>
    <w:basedOn w:val="Normal"/>
    <w:next w:val="Normal"/>
    <w:link w:val="Heading9Char"/>
    <w:uiPriority w:val="9"/>
    <w:unhideWhenUsed/>
    <w:qFormat/>
    <w:rsid w:val="00A3446D"/>
    <w:pPr>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E53293"/>
    <w:pPr>
      <w:ind w:left="720"/>
    </w:pPr>
    <w:rPr>
      <w:b/>
      <w:i/>
    </w:rPr>
  </w:style>
  <w:style w:type="paragraph" w:styleId="BodyText">
    <w:name w:val="Body Text"/>
    <w:basedOn w:val="Normal"/>
    <w:link w:val="BodyTextChar"/>
    <w:rsid w:val="00E53293"/>
    <w:pPr>
      <w:tabs>
        <w:tab w:val="left" w:pos="1843"/>
      </w:tabs>
    </w:pPr>
  </w:style>
  <w:style w:type="paragraph" w:styleId="BodyText2">
    <w:name w:val="Body Text 2"/>
    <w:basedOn w:val="Normal"/>
    <w:rsid w:val="00E53293"/>
    <w:pPr>
      <w:widowControl w:val="0"/>
      <w:tabs>
        <w:tab w:val="left" w:pos="1843"/>
      </w:tabs>
    </w:pPr>
    <w:rPr>
      <w:b/>
      <w:i/>
    </w:rPr>
  </w:style>
  <w:style w:type="paragraph" w:styleId="BodyTextIndent2">
    <w:name w:val="Body Text Indent 2"/>
    <w:basedOn w:val="Normal"/>
    <w:rsid w:val="00E53293"/>
    <w:pPr>
      <w:ind w:left="2160" w:hanging="2160"/>
    </w:pPr>
  </w:style>
  <w:style w:type="paragraph" w:styleId="BodyTextIndent3">
    <w:name w:val="Body Text Indent 3"/>
    <w:basedOn w:val="Normal"/>
    <w:link w:val="BodyTextIndent3Char"/>
    <w:rsid w:val="00E53293"/>
    <w:pPr>
      <w:ind w:left="720"/>
    </w:pPr>
  </w:style>
  <w:style w:type="paragraph" w:styleId="Header">
    <w:name w:val="header"/>
    <w:basedOn w:val="Normal"/>
    <w:link w:val="HeaderChar"/>
    <w:uiPriority w:val="99"/>
    <w:rsid w:val="00E53293"/>
    <w:pPr>
      <w:tabs>
        <w:tab w:val="center" w:pos="4153"/>
        <w:tab w:val="right" w:pos="8306"/>
      </w:tabs>
    </w:pPr>
  </w:style>
  <w:style w:type="paragraph" w:styleId="Title">
    <w:name w:val="Title"/>
    <w:basedOn w:val="Normal"/>
    <w:next w:val="Normal"/>
    <w:link w:val="TitleChar"/>
    <w:uiPriority w:val="10"/>
    <w:qFormat/>
    <w:rsid w:val="00FE315E"/>
    <w:pPr>
      <w:pBdr>
        <w:bottom w:val="single" w:sz="4" w:space="1" w:color="auto"/>
      </w:pBdr>
      <w:contextualSpacing/>
    </w:pPr>
    <w:rPr>
      <w:spacing w:val="5"/>
      <w:sz w:val="52"/>
      <w:szCs w:val="52"/>
    </w:rPr>
  </w:style>
  <w:style w:type="paragraph" w:styleId="TOC1">
    <w:name w:val="toc 1"/>
    <w:basedOn w:val="Normal"/>
    <w:next w:val="Normal"/>
    <w:autoRedefine/>
    <w:uiPriority w:val="39"/>
    <w:rsid w:val="00FE315E"/>
    <w:pPr>
      <w:tabs>
        <w:tab w:val="left" w:pos="720"/>
        <w:tab w:val="right" w:leader="dot" w:pos="9019"/>
      </w:tabs>
      <w:spacing w:before="120" w:after="120"/>
    </w:pPr>
    <w:rPr>
      <w:b/>
      <w:i/>
      <w:noProof/>
    </w:rPr>
  </w:style>
  <w:style w:type="paragraph" w:styleId="TOC2">
    <w:name w:val="toc 2"/>
    <w:basedOn w:val="Normal"/>
    <w:next w:val="Normal"/>
    <w:autoRedefine/>
    <w:uiPriority w:val="39"/>
    <w:rsid w:val="00FE315E"/>
    <w:pPr>
      <w:spacing w:before="120" w:after="120"/>
      <w:ind w:left="202" w:firstLine="11"/>
    </w:pPr>
    <w:rPr>
      <w:b/>
      <w:sz w:val="20"/>
    </w:rPr>
  </w:style>
  <w:style w:type="paragraph" w:styleId="TOC3">
    <w:name w:val="toc 3"/>
    <w:basedOn w:val="Normal"/>
    <w:next w:val="Normal"/>
    <w:autoRedefine/>
    <w:semiHidden/>
    <w:rsid w:val="00FE315E"/>
    <w:pPr>
      <w:ind w:left="400" w:firstLine="11"/>
    </w:pPr>
    <w:rPr>
      <w:i/>
      <w:sz w:val="20"/>
    </w:rPr>
  </w:style>
  <w:style w:type="paragraph" w:styleId="TOC4">
    <w:name w:val="toc 4"/>
    <w:basedOn w:val="Normal"/>
    <w:next w:val="Normal"/>
    <w:autoRedefine/>
    <w:semiHidden/>
    <w:rsid w:val="00E53293"/>
    <w:pPr>
      <w:ind w:left="600"/>
    </w:pPr>
    <w:rPr>
      <w:i/>
      <w:sz w:val="18"/>
      <w:lang w:val="en-US"/>
    </w:rPr>
  </w:style>
  <w:style w:type="paragraph" w:styleId="TOC5">
    <w:name w:val="toc 5"/>
    <w:basedOn w:val="Normal"/>
    <w:next w:val="Normal"/>
    <w:autoRedefine/>
    <w:semiHidden/>
    <w:rsid w:val="00E53293"/>
    <w:rPr>
      <w:sz w:val="18"/>
    </w:rPr>
  </w:style>
  <w:style w:type="paragraph" w:styleId="TOC6">
    <w:name w:val="toc 6"/>
    <w:basedOn w:val="Normal"/>
    <w:next w:val="Normal"/>
    <w:autoRedefine/>
    <w:semiHidden/>
    <w:rsid w:val="00E53293"/>
    <w:pPr>
      <w:ind w:left="1200"/>
    </w:pPr>
    <w:rPr>
      <w:i/>
      <w:sz w:val="18"/>
    </w:rPr>
  </w:style>
  <w:style w:type="paragraph" w:styleId="TOC7">
    <w:name w:val="toc 7"/>
    <w:basedOn w:val="Normal"/>
    <w:next w:val="Normal"/>
    <w:autoRedefine/>
    <w:semiHidden/>
    <w:rsid w:val="00E53293"/>
    <w:pPr>
      <w:ind w:left="1440"/>
    </w:pPr>
    <w:rPr>
      <w:sz w:val="18"/>
    </w:rPr>
  </w:style>
  <w:style w:type="paragraph" w:styleId="TOC8">
    <w:name w:val="toc 8"/>
    <w:basedOn w:val="Normal"/>
    <w:next w:val="Normal"/>
    <w:autoRedefine/>
    <w:semiHidden/>
    <w:rsid w:val="00E53293"/>
    <w:rPr>
      <w:sz w:val="18"/>
    </w:rPr>
  </w:style>
  <w:style w:type="paragraph" w:styleId="TOC9">
    <w:name w:val="toc 9"/>
    <w:basedOn w:val="Normal"/>
    <w:next w:val="Normal"/>
    <w:autoRedefine/>
    <w:semiHidden/>
    <w:rsid w:val="00E53293"/>
    <w:pPr>
      <w:ind w:left="1920"/>
    </w:pPr>
  </w:style>
  <w:style w:type="paragraph" w:styleId="Footer">
    <w:name w:val="footer"/>
    <w:basedOn w:val="Normal"/>
    <w:link w:val="FooterChar"/>
    <w:uiPriority w:val="99"/>
    <w:rsid w:val="00E53293"/>
    <w:pPr>
      <w:tabs>
        <w:tab w:val="center" w:pos="4153"/>
        <w:tab w:val="right" w:pos="8306"/>
      </w:tabs>
    </w:pPr>
  </w:style>
  <w:style w:type="paragraph" w:styleId="BalloonText">
    <w:name w:val="Balloon Text"/>
    <w:basedOn w:val="Normal"/>
    <w:semiHidden/>
    <w:rsid w:val="00E53293"/>
    <w:rPr>
      <w:rFonts w:ascii="Tahoma" w:hAnsi="Tahoma" w:cs="Tahoma"/>
      <w:sz w:val="16"/>
      <w:szCs w:val="16"/>
    </w:rPr>
  </w:style>
  <w:style w:type="character" w:styleId="CommentReference">
    <w:name w:val="annotation reference"/>
    <w:uiPriority w:val="99"/>
    <w:semiHidden/>
    <w:rsid w:val="00094C98"/>
    <w:rPr>
      <w:sz w:val="16"/>
      <w:szCs w:val="16"/>
    </w:rPr>
  </w:style>
  <w:style w:type="paragraph" w:styleId="CommentText">
    <w:name w:val="annotation text"/>
    <w:basedOn w:val="Normal"/>
    <w:semiHidden/>
    <w:rsid w:val="00094C98"/>
    <w:rPr>
      <w:sz w:val="20"/>
    </w:rPr>
  </w:style>
  <w:style w:type="paragraph" w:styleId="CommentSubject">
    <w:name w:val="annotation subject"/>
    <w:basedOn w:val="CommentText"/>
    <w:next w:val="CommentText"/>
    <w:semiHidden/>
    <w:rsid w:val="00094C98"/>
    <w:rPr>
      <w:b/>
      <w:bCs/>
    </w:rPr>
  </w:style>
  <w:style w:type="paragraph" w:styleId="BodyText3">
    <w:name w:val="Body Text 3"/>
    <w:basedOn w:val="Normal"/>
    <w:rsid w:val="00E53293"/>
    <w:rPr>
      <w:lang w:eastAsia="en-US"/>
    </w:rPr>
  </w:style>
  <w:style w:type="paragraph" w:styleId="Caption">
    <w:name w:val="caption"/>
    <w:basedOn w:val="Normal"/>
    <w:next w:val="Normal"/>
    <w:rsid w:val="00E53293"/>
    <w:rPr>
      <w:b/>
    </w:rPr>
  </w:style>
  <w:style w:type="paragraph" w:styleId="EndnoteText">
    <w:name w:val="endnote text"/>
    <w:basedOn w:val="Normal"/>
    <w:semiHidden/>
    <w:rsid w:val="00E53293"/>
    <w:pPr>
      <w:widowControl w:val="0"/>
    </w:pPr>
    <w:rPr>
      <w:rFonts w:ascii="CG Times" w:hAnsi="CG Times"/>
      <w:snapToGrid w:val="0"/>
      <w:lang w:eastAsia="en-US"/>
    </w:rPr>
  </w:style>
  <w:style w:type="paragraph" w:styleId="EnvelopeAddress">
    <w:name w:val="envelope address"/>
    <w:basedOn w:val="Normal"/>
    <w:rsid w:val="00E53293"/>
    <w:pPr>
      <w:framePr w:w="7920" w:h="1980" w:hRule="exact" w:hSpace="180" w:wrap="auto" w:hAnchor="page" w:xAlign="center" w:yAlign="bottom"/>
      <w:ind w:left="2880"/>
    </w:pPr>
  </w:style>
  <w:style w:type="character" w:styleId="FootnoteReference">
    <w:name w:val="footnote reference"/>
    <w:uiPriority w:val="99"/>
    <w:semiHidden/>
    <w:rsid w:val="00E53293"/>
    <w:rPr>
      <w:vertAlign w:val="superscript"/>
    </w:rPr>
  </w:style>
  <w:style w:type="paragraph" w:styleId="FootnoteText">
    <w:name w:val="footnote text"/>
    <w:basedOn w:val="Normal"/>
    <w:link w:val="FootnoteTextChar"/>
    <w:uiPriority w:val="99"/>
    <w:semiHidden/>
    <w:rsid w:val="00E53293"/>
    <w:rPr>
      <w:sz w:val="20"/>
    </w:rPr>
  </w:style>
  <w:style w:type="character" w:styleId="PageNumber">
    <w:name w:val="page number"/>
    <w:basedOn w:val="DefaultParagraphFont"/>
    <w:rsid w:val="00E53293"/>
  </w:style>
  <w:style w:type="paragraph" w:customStyle="1" w:styleId="Style1">
    <w:name w:val="Style1"/>
    <w:basedOn w:val="Heading1"/>
    <w:autoRedefine/>
    <w:rsid w:val="00E53293"/>
    <w:rPr>
      <w:szCs w:val="24"/>
      <w:lang w:eastAsia="en-US"/>
    </w:rPr>
  </w:style>
  <w:style w:type="paragraph" w:customStyle="1" w:styleId="Style2">
    <w:name w:val="Style2"/>
    <w:basedOn w:val="Heading5"/>
    <w:autoRedefine/>
    <w:rsid w:val="00E53293"/>
    <w:rPr>
      <w:rFonts w:cs="Arial"/>
      <w:i/>
      <w:szCs w:val="24"/>
    </w:rPr>
  </w:style>
  <w:style w:type="paragraph" w:customStyle="1" w:styleId="Style3">
    <w:name w:val="Style3"/>
    <w:basedOn w:val="Heading3"/>
    <w:rsid w:val="007C7A3D"/>
    <w:rPr>
      <w:rFonts w:ascii="Calibri" w:hAnsi="Calibri"/>
      <w:i/>
      <w:snapToGrid w:val="0"/>
      <w:szCs w:val="24"/>
      <w:lang w:eastAsia="en-US"/>
    </w:rPr>
  </w:style>
  <w:style w:type="character" w:customStyle="1" w:styleId="Heading1Char">
    <w:name w:val="Heading 1 Char"/>
    <w:link w:val="Heading1"/>
    <w:rsid w:val="00FE315E"/>
    <w:rPr>
      <w:rFonts w:ascii="Arial" w:hAnsi="Arial"/>
      <w:b/>
      <w:bCs/>
      <w:sz w:val="28"/>
      <w:szCs w:val="28"/>
    </w:rPr>
  </w:style>
  <w:style w:type="character" w:customStyle="1" w:styleId="Heading2Char">
    <w:name w:val="Heading 2 Char"/>
    <w:link w:val="Heading2"/>
    <w:uiPriority w:val="9"/>
    <w:rsid w:val="00FE315E"/>
    <w:rPr>
      <w:rFonts w:ascii="Arial" w:hAnsi="Arial"/>
      <w:b/>
      <w:bCs/>
      <w:sz w:val="26"/>
      <w:szCs w:val="26"/>
    </w:rPr>
  </w:style>
  <w:style w:type="character" w:customStyle="1" w:styleId="Heading3Char">
    <w:name w:val="Heading 3 Char"/>
    <w:link w:val="Heading3"/>
    <w:uiPriority w:val="9"/>
    <w:rsid w:val="00FE315E"/>
    <w:rPr>
      <w:rFonts w:ascii="Arial" w:hAnsi="Arial"/>
      <w:b/>
      <w:bCs/>
      <w:sz w:val="22"/>
      <w:szCs w:val="22"/>
    </w:rPr>
  </w:style>
  <w:style w:type="character" w:customStyle="1" w:styleId="Heading4Char">
    <w:name w:val="Heading 4 Char"/>
    <w:link w:val="Heading4"/>
    <w:uiPriority w:val="9"/>
    <w:rsid w:val="00FE315E"/>
    <w:rPr>
      <w:rFonts w:ascii="Arial" w:hAnsi="Arial"/>
      <w:b/>
      <w:bCs/>
      <w:i/>
      <w:iCs/>
      <w:sz w:val="22"/>
      <w:szCs w:val="22"/>
    </w:rPr>
  </w:style>
  <w:style w:type="character" w:customStyle="1" w:styleId="Heading5Char">
    <w:name w:val="Heading 5 Char"/>
    <w:link w:val="Heading5"/>
    <w:uiPriority w:val="9"/>
    <w:rsid w:val="00A3446D"/>
    <w:rPr>
      <w:rFonts w:ascii="Cambria" w:eastAsia="Times New Roman" w:hAnsi="Cambria" w:cs="Times New Roman"/>
      <w:b/>
      <w:bCs/>
      <w:color w:val="7F7F7F"/>
    </w:rPr>
  </w:style>
  <w:style w:type="character" w:customStyle="1" w:styleId="Heading6Char">
    <w:name w:val="Heading 6 Char"/>
    <w:link w:val="Heading6"/>
    <w:uiPriority w:val="9"/>
    <w:rsid w:val="00A3446D"/>
    <w:rPr>
      <w:rFonts w:ascii="Cambria" w:eastAsia="Times New Roman" w:hAnsi="Cambria" w:cs="Times New Roman"/>
      <w:b/>
      <w:bCs/>
      <w:i/>
      <w:iCs/>
      <w:color w:val="7F7F7F"/>
    </w:rPr>
  </w:style>
  <w:style w:type="character" w:customStyle="1" w:styleId="Heading7Char">
    <w:name w:val="Heading 7 Char"/>
    <w:link w:val="Heading7"/>
    <w:uiPriority w:val="9"/>
    <w:rsid w:val="00A3446D"/>
    <w:rPr>
      <w:rFonts w:ascii="Cambria" w:eastAsia="Times New Roman" w:hAnsi="Cambria" w:cs="Times New Roman"/>
      <w:i/>
      <w:iCs/>
    </w:rPr>
  </w:style>
  <w:style w:type="character" w:customStyle="1" w:styleId="Heading8Char">
    <w:name w:val="Heading 8 Char"/>
    <w:link w:val="Heading8"/>
    <w:uiPriority w:val="9"/>
    <w:rsid w:val="00A3446D"/>
    <w:rPr>
      <w:rFonts w:ascii="Cambria" w:eastAsia="Times New Roman" w:hAnsi="Cambria" w:cs="Times New Roman"/>
      <w:sz w:val="20"/>
      <w:szCs w:val="20"/>
    </w:rPr>
  </w:style>
  <w:style w:type="character" w:customStyle="1" w:styleId="Heading9Char">
    <w:name w:val="Heading 9 Char"/>
    <w:link w:val="Heading9"/>
    <w:uiPriority w:val="9"/>
    <w:rsid w:val="00A3446D"/>
    <w:rPr>
      <w:rFonts w:ascii="Cambria" w:eastAsia="Times New Roman" w:hAnsi="Cambria" w:cs="Times New Roman"/>
      <w:i/>
      <w:iCs/>
      <w:spacing w:val="5"/>
      <w:sz w:val="20"/>
      <w:szCs w:val="20"/>
    </w:rPr>
  </w:style>
  <w:style w:type="character" w:customStyle="1" w:styleId="TitleChar">
    <w:name w:val="Title Char"/>
    <w:link w:val="Title"/>
    <w:uiPriority w:val="10"/>
    <w:rsid w:val="00FE315E"/>
    <w:rPr>
      <w:rFonts w:ascii="Arial" w:hAnsi="Arial"/>
      <w:spacing w:val="5"/>
      <w:sz w:val="52"/>
      <w:szCs w:val="52"/>
    </w:rPr>
  </w:style>
  <w:style w:type="paragraph" w:styleId="Subtitle">
    <w:name w:val="Subtitle"/>
    <w:basedOn w:val="Normal"/>
    <w:next w:val="Normal"/>
    <w:link w:val="SubtitleChar"/>
    <w:uiPriority w:val="11"/>
    <w:qFormat/>
    <w:rsid w:val="00A3446D"/>
    <w:pPr>
      <w:spacing w:after="600"/>
    </w:pPr>
    <w:rPr>
      <w:rFonts w:ascii="Cambria" w:hAnsi="Cambria"/>
      <w:i/>
      <w:iCs/>
      <w:spacing w:val="13"/>
      <w:szCs w:val="24"/>
    </w:rPr>
  </w:style>
  <w:style w:type="character" w:customStyle="1" w:styleId="SubtitleChar">
    <w:name w:val="Subtitle Char"/>
    <w:link w:val="Subtitle"/>
    <w:uiPriority w:val="11"/>
    <w:rsid w:val="00A3446D"/>
    <w:rPr>
      <w:rFonts w:ascii="Cambria" w:eastAsia="Times New Roman" w:hAnsi="Cambria" w:cs="Times New Roman"/>
      <w:i/>
      <w:iCs/>
      <w:spacing w:val="13"/>
      <w:sz w:val="24"/>
      <w:szCs w:val="24"/>
    </w:rPr>
  </w:style>
  <w:style w:type="character" w:styleId="Strong">
    <w:name w:val="Strong"/>
    <w:uiPriority w:val="22"/>
    <w:qFormat/>
    <w:rsid w:val="00A3446D"/>
    <w:rPr>
      <w:b/>
      <w:bCs/>
    </w:rPr>
  </w:style>
  <w:style w:type="character" w:styleId="Emphasis">
    <w:name w:val="Emphasis"/>
    <w:uiPriority w:val="20"/>
    <w:qFormat/>
    <w:rsid w:val="00A3446D"/>
    <w:rPr>
      <w:b/>
      <w:bCs/>
      <w:i/>
      <w:iCs/>
      <w:spacing w:val="10"/>
      <w:bdr w:val="none" w:sz="0" w:space="0" w:color="auto"/>
      <w:shd w:val="clear" w:color="auto" w:fill="auto"/>
    </w:rPr>
  </w:style>
  <w:style w:type="paragraph" w:styleId="NoSpacing">
    <w:name w:val="No Spacing"/>
    <w:basedOn w:val="Normal"/>
    <w:link w:val="NoSpacingChar"/>
    <w:uiPriority w:val="1"/>
    <w:qFormat/>
    <w:rsid w:val="00A3446D"/>
  </w:style>
  <w:style w:type="paragraph" w:styleId="ListParagraph">
    <w:name w:val="List Paragraph"/>
    <w:basedOn w:val="Normal"/>
    <w:uiPriority w:val="34"/>
    <w:qFormat/>
    <w:rsid w:val="00A3446D"/>
    <w:pPr>
      <w:ind w:left="720"/>
      <w:contextualSpacing/>
    </w:pPr>
  </w:style>
  <w:style w:type="paragraph" w:styleId="Quote">
    <w:name w:val="Quote"/>
    <w:basedOn w:val="Normal"/>
    <w:next w:val="Normal"/>
    <w:link w:val="QuoteChar"/>
    <w:uiPriority w:val="29"/>
    <w:qFormat/>
    <w:rsid w:val="00A3446D"/>
    <w:pPr>
      <w:spacing w:before="200"/>
      <w:ind w:left="360" w:right="360"/>
    </w:pPr>
    <w:rPr>
      <w:i/>
      <w:iCs/>
    </w:rPr>
  </w:style>
  <w:style w:type="character" w:customStyle="1" w:styleId="QuoteChar">
    <w:name w:val="Quote Char"/>
    <w:link w:val="Quote"/>
    <w:uiPriority w:val="29"/>
    <w:rsid w:val="00A3446D"/>
    <w:rPr>
      <w:i/>
      <w:iCs/>
    </w:rPr>
  </w:style>
  <w:style w:type="paragraph" w:styleId="IntenseQuote">
    <w:name w:val="Intense Quote"/>
    <w:basedOn w:val="Normal"/>
    <w:next w:val="Normal"/>
    <w:link w:val="IntenseQuoteChar"/>
    <w:uiPriority w:val="30"/>
    <w:qFormat/>
    <w:rsid w:val="00A3446D"/>
    <w:pPr>
      <w:pBdr>
        <w:bottom w:val="single" w:sz="4" w:space="1" w:color="auto"/>
      </w:pBdr>
      <w:spacing w:before="200" w:after="280"/>
      <w:ind w:left="1008" w:right="1152"/>
    </w:pPr>
    <w:rPr>
      <w:b/>
      <w:bCs/>
      <w:i/>
      <w:iCs/>
    </w:rPr>
  </w:style>
  <w:style w:type="character" w:customStyle="1" w:styleId="IntenseQuoteChar">
    <w:name w:val="Intense Quote Char"/>
    <w:link w:val="IntenseQuote"/>
    <w:uiPriority w:val="30"/>
    <w:rsid w:val="00A3446D"/>
    <w:rPr>
      <w:b/>
      <w:bCs/>
      <w:i/>
      <w:iCs/>
    </w:rPr>
  </w:style>
  <w:style w:type="character" w:styleId="SubtleEmphasis">
    <w:name w:val="Subtle Emphasis"/>
    <w:uiPriority w:val="19"/>
    <w:qFormat/>
    <w:rsid w:val="00A3446D"/>
    <w:rPr>
      <w:i/>
      <w:iCs/>
    </w:rPr>
  </w:style>
  <w:style w:type="character" w:styleId="IntenseEmphasis">
    <w:name w:val="Intense Emphasis"/>
    <w:uiPriority w:val="21"/>
    <w:qFormat/>
    <w:rsid w:val="00A3446D"/>
    <w:rPr>
      <w:b/>
      <w:bCs/>
    </w:rPr>
  </w:style>
  <w:style w:type="character" w:styleId="SubtleReference">
    <w:name w:val="Subtle Reference"/>
    <w:uiPriority w:val="31"/>
    <w:qFormat/>
    <w:rsid w:val="00A3446D"/>
    <w:rPr>
      <w:smallCaps/>
    </w:rPr>
  </w:style>
  <w:style w:type="character" w:styleId="IntenseReference">
    <w:name w:val="Intense Reference"/>
    <w:uiPriority w:val="32"/>
    <w:qFormat/>
    <w:rsid w:val="00A3446D"/>
    <w:rPr>
      <w:smallCaps/>
      <w:spacing w:val="5"/>
      <w:u w:val="single"/>
    </w:rPr>
  </w:style>
  <w:style w:type="character" w:styleId="BookTitle">
    <w:name w:val="Book Title"/>
    <w:uiPriority w:val="33"/>
    <w:qFormat/>
    <w:rsid w:val="00A3446D"/>
    <w:rPr>
      <w:i/>
      <w:iCs/>
      <w:smallCaps/>
      <w:spacing w:val="5"/>
    </w:rPr>
  </w:style>
  <w:style w:type="paragraph" w:styleId="TOCHeading">
    <w:name w:val="TOC Heading"/>
    <w:basedOn w:val="Heading1"/>
    <w:next w:val="Normal"/>
    <w:uiPriority w:val="39"/>
    <w:semiHidden/>
    <w:unhideWhenUsed/>
    <w:qFormat/>
    <w:rsid w:val="00A3446D"/>
    <w:pPr>
      <w:outlineLvl w:val="9"/>
    </w:pPr>
    <w:rPr>
      <w:rFonts w:ascii="Cambria" w:hAnsi="Cambria"/>
      <w:lang w:bidi="en-US"/>
    </w:rPr>
  </w:style>
  <w:style w:type="character" w:customStyle="1" w:styleId="A6">
    <w:name w:val="A6"/>
    <w:uiPriority w:val="99"/>
    <w:rsid w:val="00F36D11"/>
    <w:rPr>
      <w:rFonts w:cs="Guardian Sans Medium"/>
      <w:color w:val="000000"/>
      <w:sz w:val="28"/>
      <w:szCs w:val="28"/>
    </w:rPr>
  </w:style>
  <w:style w:type="character" w:customStyle="1" w:styleId="NoSpacingChar">
    <w:name w:val="No Spacing Char"/>
    <w:link w:val="NoSpacing"/>
    <w:uiPriority w:val="1"/>
    <w:rsid w:val="000077DC"/>
    <w:rPr>
      <w:sz w:val="22"/>
      <w:szCs w:val="22"/>
    </w:rPr>
  </w:style>
  <w:style w:type="table" w:styleId="MediumGrid3-Accent1">
    <w:name w:val="Medium Grid 3 Accent 1"/>
    <w:basedOn w:val="TableNormal"/>
    <w:uiPriority w:val="69"/>
    <w:rsid w:val="00C0541A"/>
    <w:rPr>
      <w:rFonts w:ascii="Arial Bold" w:eastAsia="Calibri" w:hAnsi="Arial Bold" w:cs="Arial"/>
      <w:b/>
      <w:sz w:val="24"/>
      <w:lang w:eastAsia="en-US"/>
    </w:rPr>
    <w:tblPr>
      <w:tblStyleRowBandSize w:val="1"/>
      <w:tblStyleColBandSize w:val="1"/>
      <w:tblBorders>
        <w:top w:val="single" w:sz="8" w:space="0" w:color="44697D"/>
        <w:left w:val="single" w:sz="8" w:space="0" w:color="44697D"/>
        <w:bottom w:val="single" w:sz="8" w:space="0" w:color="44697D"/>
        <w:right w:val="single" w:sz="8" w:space="0" w:color="44697D"/>
        <w:insideH w:val="single" w:sz="8" w:space="0" w:color="44697D"/>
        <w:insideV w:val="single" w:sz="8" w:space="0" w:color="44697D"/>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TableGrid">
    <w:name w:val="Table Grid"/>
    <w:basedOn w:val="TableNormal"/>
    <w:uiPriority w:val="39"/>
    <w:rsid w:val="00C054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E315E"/>
    <w:rPr>
      <w:color w:val="0000FF"/>
      <w:u w:val="single"/>
    </w:rPr>
  </w:style>
  <w:style w:type="character" w:customStyle="1" w:styleId="BodyTextChar">
    <w:name w:val="Body Text Char"/>
    <w:link w:val="BodyText"/>
    <w:rsid w:val="00FE315E"/>
    <w:rPr>
      <w:rFonts w:ascii="Arial" w:hAnsi="Arial"/>
      <w:sz w:val="24"/>
      <w:szCs w:val="22"/>
    </w:rPr>
  </w:style>
  <w:style w:type="character" w:customStyle="1" w:styleId="BodyTextIndentChar">
    <w:name w:val="Body Text Indent Char"/>
    <w:link w:val="BodyTextIndent"/>
    <w:rsid w:val="00FE315E"/>
    <w:rPr>
      <w:rFonts w:ascii="Arial" w:hAnsi="Arial"/>
      <w:b/>
      <w:i/>
      <w:sz w:val="24"/>
      <w:szCs w:val="22"/>
    </w:rPr>
  </w:style>
  <w:style w:type="table" w:styleId="LightList-Accent1">
    <w:name w:val="Light List Accent 1"/>
    <w:basedOn w:val="TableNormal"/>
    <w:uiPriority w:val="61"/>
    <w:rsid w:val="00103C3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FootnoteTextChar">
    <w:name w:val="Footnote Text Char"/>
    <w:basedOn w:val="DefaultParagraphFont"/>
    <w:link w:val="FootnoteText"/>
    <w:uiPriority w:val="99"/>
    <w:semiHidden/>
    <w:rsid w:val="009279EF"/>
    <w:rPr>
      <w:rFonts w:ascii="Arial" w:hAnsi="Arial"/>
      <w:szCs w:val="22"/>
    </w:rPr>
  </w:style>
  <w:style w:type="character" w:customStyle="1" w:styleId="HeaderChar">
    <w:name w:val="Header Char"/>
    <w:basedOn w:val="DefaultParagraphFont"/>
    <w:link w:val="Header"/>
    <w:uiPriority w:val="99"/>
    <w:rsid w:val="009279EF"/>
    <w:rPr>
      <w:rFonts w:ascii="Arial" w:hAnsi="Arial"/>
      <w:sz w:val="24"/>
      <w:szCs w:val="22"/>
    </w:rPr>
  </w:style>
  <w:style w:type="character" w:customStyle="1" w:styleId="FooterChar">
    <w:name w:val="Footer Char"/>
    <w:basedOn w:val="DefaultParagraphFont"/>
    <w:link w:val="Footer"/>
    <w:uiPriority w:val="99"/>
    <w:rsid w:val="009279EF"/>
    <w:rPr>
      <w:rFonts w:ascii="Arial" w:hAnsi="Arial"/>
      <w:sz w:val="24"/>
      <w:szCs w:val="22"/>
    </w:rPr>
  </w:style>
  <w:style w:type="table" w:customStyle="1" w:styleId="TableGrid1">
    <w:name w:val="Table Grid1"/>
    <w:basedOn w:val="TableNormal"/>
    <w:next w:val="TableGrid"/>
    <w:uiPriority w:val="59"/>
    <w:rsid w:val="009279EF"/>
    <w:rPr>
      <w:rFonts w:ascii="Arial" w:eastAsiaTheme="minorHAnsi" w:hAnsi="Arial" w:cs="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9279EF"/>
    <w:rPr>
      <w:color w:val="0000FF"/>
      <w:u w:val="single"/>
    </w:rPr>
  </w:style>
  <w:style w:type="paragraph" w:customStyle="1" w:styleId="Default">
    <w:name w:val="Default"/>
    <w:rsid w:val="00AB033A"/>
    <w:pPr>
      <w:autoSpaceDE w:val="0"/>
      <w:autoSpaceDN w:val="0"/>
      <w:adjustRightInd w:val="0"/>
    </w:pPr>
    <w:rPr>
      <w:rFonts w:cs="Calibri"/>
      <w:color w:val="000000"/>
      <w:sz w:val="24"/>
      <w:szCs w:val="24"/>
    </w:rPr>
  </w:style>
  <w:style w:type="character" w:customStyle="1" w:styleId="BodyTextIndent3Char">
    <w:name w:val="Body Text Indent 3 Char"/>
    <w:basedOn w:val="DefaultParagraphFont"/>
    <w:link w:val="BodyTextIndent3"/>
    <w:rsid w:val="002245AA"/>
    <w:rPr>
      <w:rFonts w:ascii="Arial" w:hAnsi="Arial"/>
      <w:sz w:val="24"/>
      <w:szCs w:val="22"/>
    </w:rPr>
  </w:style>
  <w:style w:type="paragraph" w:customStyle="1" w:styleId="ParaX1">
    <w:name w:val="Para X.1"/>
    <w:basedOn w:val="Normal"/>
    <w:rsid w:val="00620A34"/>
    <w:pPr>
      <w:ind w:left="731" w:hanging="731"/>
      <w:jc w:val="left"/>
    </w:pPr>
    <w:rPr>
      <w:rFonts w:eastAsia="Times"/>
      <w:szCs w:val="20"/>
    </w:rPr>
  </w:style>
  <w:style w:type="character" w:customStyle="1" w:styleId="legds2">
    <w:name w:val="legds2"/>
    <w:basedOn w:val="DefaultParagraphFont"/>
    <w:rsid w:val="00887560"/>
    <w:rPr>
      <w:vanish w:val="0"/>
      <w:webHidden w:val="0"/>
      <w:specVanish w:val="0"/>
    </w:rPr>
  </w:style>
  <w:style w:type="paragraph" w:customStyle="1" w:styleId="Pa0">
    <w:name w:val="Pa0"/>
    <w:basedOn w:val="Default"/>
    <w:next w:val="Default"/>
    <w:uiPriority w:val="99"/>
    <w:rsid w:val="00FC331D"/>
    <w:pPr>
      <w:spacing w:line="241" w:lineRule="atLeast"/>
    </w:pPr>
    <w:rPr>
      <w:rFonts w:ascii="Guardian Sans Semibold" w:hAnsi="Guardian Sans Semibold" w:cs="Times New Roman"/>
      <w:color w:val="auto"/>
    </w:rPr>
  </w:style>
  <w:style w:type="character" w:customStyle="1" w:styleId="A2">
    <w:name w:val="A2"/>
    <w:uiPriority w:val="99"/>
    <w:rsid w:val="00FC331D"/>
    <w:rPr>
      <w:rFonts w:ascii="Guardian Sans Light" w:hAnsi="Guardian Sans Light" w:cs="Guardian Sans Light"/>
      <w:color w:val="000000"/>
      <w:sz w:val="19"/>
      <w:szCs w:val="19"/>
    </w:rPr>
  </w:style>
  <w:style w:type="paragraph" w:styleId="Revision">
    <w:name w:val="Revision"/>
    <w:hidden/>
    <w:uiPriority w:val="99"/>
    <w:semiHidden/>
    <w:rsid w:val="005D2DA4"/>
    <w:rPr>
      <w:rFonts w:ascii="Arial" w:hAnsi="Arial"/>
      <w:sz w:val="24"/>
      <w:szCs w:val="22"/>
    </w:rPr>
  </w:style>
  <w:style w:type="paragraph" w:styleId="NormalWeb">
    <w:name w:val="Normal (Web)"/>
    <w:basedOn w:val="Normal"/>
    <w:uiPriority w:val="99"/>
    <w:semiHidden/>
    <w:unhideWhenUsed/>
    <w:rsid w:val="00B467CA"/>
    <w:pPr>
      <w:spacing w:before="100" w:beforeAutospacing="1" w:after="100" w:afterAutospacing="1"/>
      <w:jc w:val="left"/>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7323">
      <w:bodyDiv w:val="1"/>
      <w:marLeft w:val="0"/>
      <w:marRight w:val="0"/>
      <w:marTop w:val="0"/>
      <w:marBottom w:val="0"/>
      <w:divBdr>
        <w:top w:val="none" w:sz="0" w:space="0" w:color="auto"/>
        <w:left w:val="none" w:sz="0" w:space="0" w:color="auto"/>
        <w:bottom w:val="none" w:sz="0" w:space="0" w:color="auto"/>
        <w:right w:val="none" w:sz="0" w:space="0" w:color="auto"/>
      </w:divBdr>
    </w:div>
    <w:div w:id="183524718">
      <w:bodyDiv w:val="1"/>
      <w:marLeft w:val="0"/>
      <w:marRight w:val="0"/>
      <w:marTop w:val="0"/>
      <w:marBottom w:val="0"/>
      <w:divBdr>
        <w:top w:val="none" w:sz="0" w:space="0" w:color="auto"/>
        <w:left w:val="none" w:sz="0" w:space="0" w:color="auto"/>
        <w:bottom w:val="none" w:sz="0" w:space="0" w:color="auto"/>
        <w:right w:val="none" w:sz="0" w:space="0" w:color="auto"/>
      </w:divBdr>
    </w:div>
    <w:div w:id="255942410">
      <w:bodyDiv w:val="1"/>
      <w:marLeft w:val="0"/>
      <w:marRight w:val="0"/>
      <w:marTop w:val="0"/>
      <w:marBottom w:val="0"/>
      <w:divBdr>
        <w:top w:val="none" w:sz="0" w:space="0" w:color="auto"/>
        <w:left w:val="none" w:sz="0" w:space="0" w:color="auto"/>
        <w:bottom w:val="none" w:sz="0" w:space="0" w:color="auto"/>
        <w:right w:val="none" w:sz="0" w:space="0" w:color="auto"/>
      </w:divBdr>
    </w:div>
    <w:div w:id="294876555">
      <w:bodyDiv w:val="1"/>
      <w:marLeft w:val="0"/>
      <w:marRight w:val="0"/>
      <w:marTop w:val="0"/>
      <w:marBottom w:val="0"/>
      <w:divBdr>
        <w:top w:val="none" w:sz="0" w:space="0" w:color="auto"/>
        <w:left w:val="none" w:sz="0" w:space="0" w:color="auto"/>
        <w:bottom w:val="none" w:sz="0" w:space="0" w:color="auto"/>
        <w:right w:val="none" w:sz="0" w:space="0" w:color="auto"/>
      </w:divBdr>
    </w:div>
    <w:div w:id="481656135">
      <w:bodyDiv w:val="1"/>
      <w:marLeft w:val="0"/>
      <w:marRight w:val="0"/>
      <w:marTop w:val="0"/>
      <w:marBottom w:val="0"/>
      <w:divBdr>
        <w:top w:val="none" w:sz="0" w:space="0" w:color="auto"/>
        <w:left w:val="none" w:sz="0" w:space="0" w:color="auto"/>
        <w:bottom w:val="none" w:sz="0" w:space="0" w:color="auto"/>
        <w:right w:val="none" w:sz="0" w:space="0" w:color="auto"/>
      </w:divBdr>
    </w:div>
    <w:div w:id="1085496815">
      <w:bodyDiv w:val="1"/>
      <w:marLeft w:val="0"/>
      <w:marRight w:val="0"/>
      <w:marTop w:val="0"/>
      <w:marBottom w:val="0"/>
      <w:divBdr>
        <w:top w:val="none" w:sz="0" w:space="0" w:color="auto"/>
        <w:left w:val="none" w:sz="0" w:space="0" w:color="auto"/>
        <w:bottom w:val="none" w:sz="0" w:space="0" w:color="auto"/>
        <w:right w:val="none" w:sz="0" w:space="0" w:color="auto"/>
      </w:divBdr>
    </w:div>
    <w:div w:id="1117800371">
      <w:bodyDiv w:val="1"/>
      <w:marLeft w:val="0"/>
      <w:marRight w:val="0"/>
      <w:marTop w:val="0"/>
      <w:marBottom w:val="0"/>
      <w:divBdr>
        <w:top w:val="none" w:sz="0" w:space="0" w:color="auto"/>
        <w:left w:val="none" w:sz="0" w:space="0" w:color="auto"/>
        <w:bottom w:val="none" w:sz="0" w:space="0" w:color="auto"/>
        <w:right w:val="none" w:sz="0" w:space="0" w:color="auto"/>
      </w:divBdr>
    </w:div>
    <w:div w:id="1171681619">
      <w:bodyDiv w:val="1"/>
      <w:marLeft w:val="0"/>
      <w:marRight w:val="0"/>
      <w:marTop w:val="0"/>
      <w:marBottom w:val="0"/>
      <w:divBdr>
        <w:top w:val="none" w:sz="0" w:space="0" w:color="auto"/>
        <w:left w:val="none" w:sz="0" w:space="0" w:color="auto"/>
        <w:bottom w:val="none" w:sz="0" w:space="0" w:color="auto"/>
        <w:right w:val="none" w:sz="0" w:space="0" w:color="auto"/>
      </w:divBdr>
    </w:div>
    <w:div w:id="1301500184">
      <w:bodyDiv w:val="1"/>
      <w:marLeft w:val="0"/>
      <w:marRight w:val="0"/>
      <w:marTop w:val="0"/>
      <w:marBottom w:val="0"/>
      <w:divBdr>
        <w:top w:val="none" w:sz="0" w:space="0" w:color="auto"/>
        <w:left w:val="none" w:sz="0" w:space="0" w:color="auto"/>
        <w:bottom w:val="none" w:sz="0" w:space="0" w:color="auto"/>
        <w:right w:val="none" w:sz="0" w:space="0" w:color="auto"/>
      </w:divBdr>
    </w:div>
    <w:div w:id="1724207683">
      <w:bodyDiv w:val="1"/>
      <w:marLeft w:val="0"/>
      <w:marRight w:val="0"/>
      <w:marTop w:val="0"/>
      <w:marBottom w:val="0"/>
      <w:divBdr>
        <w:top w:val="none" w:sz="0" w:space="0" w:color="auto"/>
        <w:left w:val="none" w:sz="0" w:space="0" w:color="auto"/>
        <w:bottom w:val="none" w:sz="0" w:space="0" w:color="auto"/>
        <w:right w:val="none" w:sz="0" w:space="0" w:color="auto"/>
      </w:divBdr>
    </w:div>
    <w:div w:id="172425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eacf4a-0358-4340-ab67-223ade94a748" xsi:nil="true"/>
    <lcf76f155ced4ddcb4097134ff3c332f xmlns="5dafe3a0-81db-4303-bc11-e6f02ed532b2">
      <Terms xmlns="http://schemas.microsoft.com/office/infopath/2007/PartnerControls"/>
    </lcf76f155ced4ddcb4097134ff3c332f>
    <SharedWithUsers xmlns="c8eacf4a-0358-4340-ab67-223ade94a748">
      <UserInfo>
        <DisplayName>Julie Allison</DisplayName>
        <AccountId>40</AccountId>
        <AccountType/>
      </UserInfo>
      <UserInfo>
        <DisplayName>Ann Black</DisplayName>
        <AccountId>24</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47109EA379224B850A6FF5DAC04352" ma:contentTypeVersion="19" ma:contentTypeDescription="Create a new document." ma:contentTypeScope="" ma:versionID="c674174afb724f8aedeaf1ecbcac8659">
  <xsd:schema xmlns:xsd="http://www.w3.org/2001/XMLSchema" xmlns:xs="http://www.w3.org/2001/XMLSchema" xmlns:p="http://schemas.microsoft.com/office/2006/metadata/properties" xmlns:ns2="5dafe3a0-81db-4303-bc11-e6f02ed532b2" xmlns:ns3="c8eacf4a-0358-4340-ab67-223ade94a748" targetNamespace="http://schemas.microsoft.com/office/2006/metadata/properties" ma:root="true" ma:fieldsID="c83f1c800a9605ead1a916c30011f012" ns2:_="" ns3:_="">
    <xsd:import namespace="5dafe3a0-81db-4303-bc11-e6f02ed532b2"/>
    <xsd:import namespace="c8eacf4a-0358-4340-ab67-223ade94a7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fe3a0-81db-4303-bc11-e6f02ed532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204275e-a6f7-4ee6-9a72-bd8fed589d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eacf4a-0358-4340-ab67-223ade94a7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5da85b-a90b-4053-b390-abbd53f7ad38}" ma:internalName="TaxCatchAll" ma:showField="CatchAllData" ma:web="c8eacf4a-0358-4340-ab67-223ade94a7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AAB9C9-4964-4A93-9E3F-EA368F5A4D6C}">
  <ds:schemaRefs>
    <ds:schemaRef ds:uri="http://schemas.microsoft.com/sharepoint/v3/contenttype/forms"/>
  </ds:schemaRefs>
</ds:datastoreItem>
</file>

<file path=customXml/itemProps2.xml><?xml version="1.0" encoding="utf-8"?>
<ds:datastoreItem xmlns:ds="http://schemas.openxmlformats.org/officeDocument/2006/customXml" ds:itemID="{7885BCFC-1B68-4B58-A7FC-5D3298F7D952}">
  <ds:schemaRefs>
    <ds:schemaRef ds:uri="http://schemas.microsoft.com/office/2006/metadata/properties"/>
    <ds:schemaRef ds:uri="http://schemas.microsoft.com/office/infopath/2007/PartnerControls"/>
    <ds:schemaRef ds:uri="c8eacf4a-0358-4340-ab67-223ade94a748"/>
    <ds:schemaRef ds:uri="5dafe3a0-81db-4303-bc11-e6f02ed532b2"/>
  </ds:schemaRefs>
</ds:datastoreItem>
</file>

<file path=customXml/itemProps3.xml><?xml version="1.0" encoding="utf-8"?>
<ds:datastoreItem xmlns:ds="http://schemas.openxmlformats.org/officeDocument/2006/customXml" ds:itemID="{72829EB5-2124-4FD4-B6DF-AD2AE0EF719C}"/>
</file>

<file path=customXml/itemProps4.xml><?xml version="1.0" encoding="utf-8"?>
<ds:datastoreItem xmlns:ds="http://schemas.openxmlformats.org/officeDocument/2006/customXml" ds:itemID="{4904E923-5E5F-49BC-99D8-96894EDBF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2721</Words>
  <Characters>15514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Part Three -</vt:lpstr>
    </vt:vector>
  </TitlesOfParts>
  <Company>Shire Housing Association</Company>
  <LinksUpToDate>false</LinksUpToDate>
  <CharactersWithSpaces>18199</CharactersWithSpaces>
  <SharedDoc>false</SharedDoc>
  <HLinks>
    <vt:vector size="96" baseType="variant">
      <vt:variant>
        <vt:i4>1966137</vt:i4>
      </vt:variant>
      <vt:variant>
        <vt:i4>92</vt:i4>
      </vt:variant>
      <vt:variant>
        <vt:i4>0</vt:i4>
      </vt:variant>
      <vt:variant>
        <vt:i4>5</vt:i4>
      </vt:variant>
      <vt:variant>
        <vt:lpwstr/>
      </vt:variant>
      <vt:variant>
        <vt:lpwstr>_Toc448915411</vt:lpwstr>
      </vt:variant>
      <vt:variant>
        <vt:i4>1966137</vt:i4>
      </vt:variant>
      <vt:variant>
        <vt:i4>86</vt:i4>
      </vt:variant>
      <vt:variant>
        <vt:i4>0</vt:i4>
      </vt:variant>
      <vt:variant>
        <vt:i4>5</vt:i4>
      </vt:variant>
      <vt:variant>
        <vt:lpwstr/>
      </vt:variant>
      <vt:variant>
        <vt:lpwstr>_Toc448915410</vt:lpwstr>
      </vt:variant>
      <vt:variant>
        <vt:i4>2031673</vt:i4>
      </vt:variant>
      <vt:variant>
        <vt:i4>80</vt:i4>
      </vt:variant>
      <vt:variant>
        <vt:i4>0</vt:i4>
      </vt:variant>
      <vt:variant>
        <vt:i4>5</vt:i4>
      </vt:variant>
      <vt:variant>
        <vt:lpwstr/>
      </vt:variant>
      <vt:variant>
        <vt:lpwstr>_Toc448915409</vt:lpwstr>
      </vt:variant>
      <vt:variant>
        <vt:i4>2031673</vt:i4>
      </vt:variant>
      <vt:variant>
        <vt:i4>74</vt:i4>
      </vt:variant>
      <vt:variant>
        <vt:i4>0</vt:i4>
      </vt:variant>
      <vt:variant>
        <vt:i4>5</vt:i4>
      </vt:variant>
      <vt:variant>
        <vt:lpwstr/>
      </vt:variant>
      <vt:variant>
        <vt:lpwstr>_Toc448915408</vt:lpwstr>
      </vt:variant>
      <vt:variant>
        <vt:i4>2031673</vt:i4>
      </vt:variant>
      <vt:variant>
        <vt:i4>68</vt:i4>
      </vt:variant>
      <vt:variant>
        <vt:i4>0</vt:i4>
      </vt:variant>
      <vt:variant>
        <vt:i4>5</vt:i4>
      </vt:variant>
      <vt:variant>
        <vt:lpwstr/>
      </vt:variant>
      <vt:variant>
        <vt:lpwstr>_Toc448915407</vt:lpwstr>
      </vt:variant>
      <vt:variant>
        <vt:i4>2031673</vt:i4>
      </vt:variant>
      <vt:variant>
        <vt:i4>62</vt:i4>
      </vt:variant>
      <vt:variant>
        <vt:i4>0</vt:i4>
      </vt:variant>
      <vt:variant>
        <vt:i4>5</vt:i4>
      </vt:variant>
      <vt:variant>
        <vt:lpwstr/>
      </vt:variant>
      <vt:variant>
        <vt:lpwstr>_Toc448915406</vt:lpwstr>
      </vt:variant>
      <vt:variant>
        <vt:i4>2031673</vt:i4>
      </vt:variant>
      <vt:variant>
        <vt:i4>56</vt:i4>
      </vt:variant>
      <vt:variant>
        <vt:i4>0</vt:i4>
      </vt:variant>
      <vt:variant>
        <vt:i4>5</vt:i4>
      </vt:variant>
      <vt:variant>
        <vt:lpwstr/>
      </vt:variant>
      <vt:variant>
        <vt:lpwstr>_Toc448915405</vt:lpwstr>
      </vt:variant>
      <vt:variant>
        <vt:i4>2031673</vt:i4>
      </vt:variant>
      <vt:variant>
        <vt:i4>50</vt:i4>
      </vt:variant>
      <vt:variant>
        <vt:i4>0</vt:i4>
      </vt:variant>
      <vt:variant>
        <vt:i4>5</vt:i4>
      </vt:variant>
      <vt:variant>
        <vt:lpwstr/>
      </vt:variant>
      <vt:variant>
        <vt:lpwstr>_Toc448915404</vt:lpwstr>
      </vt:variant>
      <vt:variant>
        <vt:i4>2031673</vt:i4>
      </vt:variant>
      <vt:variant>
        <vt:i4>44</vt:i4>
      </vt:variant>
      <vt:variant>
        <vt:i4>0</vt:i4>
      </vt:variant>
      <vt:variant>
        <vt:i4>5</vt:i4>
      </vt:variant>
      <vt:variant>
        <vt:lpwstr/>
      </vt:variant>
      <vt:variant>
        <vt:lpwstr>_Toc448915403</vt:lpwstr>
      </vt:variant>
      <vt:variant>
        <vt:i4>2031673</vt:i4>
      </vt:variant>
      <vt:variant>
        <vt:i4>38</vt:i4>
      </vt:variant>
      <vt:variant>
        <vt:i4>0</vt:i4>
      </vt:variant>
      <vt:variant>
        <vt:i4>5</vt:i4>
      </vt:variant>
      <vt:variant>
        <vt:lpwstr/>
      </vt:variant>
      <vt:variant>
        <vt:lpwstr>_Toc448915402</vt:lpwstr>
      </vt:variant>
      <vt:variant>
        <vt:i4>2031673</vt:i4>
      </vt:variant>
      <vt:variant>
        <vt:i4>32</vt:i4>
      </vt:variant>
      <vt:variant>
        <vt:i4>0</vt:i4>
      </vt:variant>
      <vt:variant>
        <vt:i4>5</vt:i4>
      </vt:variant>
      <vt:variant>
        <vt:lpwstr/>
      </vt:variant>
      <vt:variant>
        <vt:lpwstr>_Toc448915401</vt:lpwstr>
      </vt:variant>
      <vt:variant>
        <vt:i4>2031673</vt:i4>
      </vt:variant>
      <vt:variant>
        <vt:i4>26</vt:i4>
      </vt:variant>
      <vt:variant>
        <vt:i4>0</vt:i4>
      </vt:variant>
      <vt:variant>
        <vt:i4>5</vt:i4>
      </vt:variant>
      <vt:variant>
        <vt:lpwstr/>
      </vt:variant>
      <vt:variant>
        <vt:lpwstr>_Toc448915400</vt:lpwstr>
      </vt:variant>
      <vt:variant>
        <vt:i4>1441854</vt:i4>
      </vt:variant>
      <vt:variant>
        <vt:i4>20</vt:i4>
      </vt:variant>
      <vt:variant>
        <vt:i4>0</vt:i4>
      </vt:variant>
      <vt:variant>
        <vt:i4>5</vt:i4>
      </vt:variant>
      <vt:variant>
        <vt:lpwstr/>
      </vt:variant>
      <vt:variant>
        <vt:lpwstr>_Toc448915399</vt:lpwstr>
      </vt:variant>
      <vt:variant>
        <vt:i4>1441854</vt:i4>
      </vt:variant>
      <vt:variant>
        <vt:i4>14</vt:i4>
      </vt:variant>
      <vt:variant>
        <vt:i4>0</vt:i4>
      </vt:variant>
      <vt:variant>
        <vt:i4>5</vt:i4>
      </vt:variant>
      <vt:variant>
        <vt:lpwstr/>
      </vt:variant>
      <vt:variant>
        <vt:lpwstr>_Toc448915398</vt:lpwstr>
      </vt:variant>
      <vt:variant>
        <vt:i4>1441854</vt:i4>
      </vt:variant>
      <vt:variant>
        <vt:i4>8</vt:i4>
      </vt:variant>
      <vt:variant>
        <vt:i4>0</vt:i4>
      </vt:variant>
      <vt:variant>
        <vt:i4>5</vt:i4>
      </vt:variant>
      <vt:variant>
        <vt:lpwstr/>
      </vt:variant>
      <vt:variant>
        <vt:lpwstr>_Toc448915397</vt:lpwstr>
      </vt:variant>
      <vt:variant>
        <vt:i4>1441854</vt:i4>
      </vt:variant>
      <vt:variant>
        <vt:i4>2</vt:i4>
      </vt:variant>
      <vt:variant>
        <vt:i4>0</vt:i4>
      </vt:variant>
      <vt:variant>
        <vt:i4>5</vt:i4>
      </vt:variant>
      <vt:variant>
        <vt:lpwstr/>
      </vt:variant>
      <vt:variant>
        <vt:lpwstr>_Toc448915396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Three -</dc:title>
  <dc:creator>LiliasDunlop</dc:creator>
  <cp:lastModifiedBy>Ann Black</cp:lastModifiedBy>
  <cp:revision>2</cp:revision>
  <cp:lastPrinted>2021-08-31T11:15:00Z</cp:lastPrinted>
  <dcterms:created xsi:type="dcterms:W3CDTF">2026-09-15T09:40:00Z</dcterms:created>
  <dcterms:modified xsi:type="dcterms:W3CDTF">2026-09-15T09:40:00Z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0x0101005B47109EA379224B850A6FF5DAC04352</vt:lpwstr>
  </property>
  <property fmtid="{D5CDD505-2E9C-101B-9397-08002B2CF9AE}" pid="3" name="MediaServiceImageTags">
    <vt:lpwstr/>
  </property>
</Properties>
</file>