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F4B74" w14:textId="77777777" w:rsidR="00024A2A" w:rsidRPr="000077DC" w:rsidRDefault="00024A2A">
      <w:pPr>
        <w:pStyle w:val="NoSpacing"/>
        <w:rPr>
          <w:rFonts w:ascii="Cambria" w:hAnsi="Cambria"/>
          <w:sz w:val="72"/>
          <w:szCs w:val="72"/>
        </w:rPr>
      </w:pPr>
      <w:bookmarkStart w:id="0" w:name="_Toc97179344"/>
    </w:p>
    <w:tbl>
      <w:tblPr>
        <w:tblW w:w="0" w:type="auto"/>
        <w:tblBorders>
          <w:top w:val="single" w:sz="2" w:space="0" w:color="E23A0C"/>
          <w:left w:val="single" w:sz="2" w:space="0" w:color="E23A0C"/>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800"/>
        <w:gridCol w:w="5220"/>
      </w:tblGrid>
      <w:tr w:rsidR="00103C30" w:rsidRPr="00FE315E" w14:paraId="6B5F4B77" w14:textId="77777777" w:rsidTr="002E1934">
        <w:trPr>
          <w:trHeight w:val="973"/>
        </w:trPr>
        <w:tc>
          <w:tcPr>
            <w:tcW w:w="3867" w:type="dxa"/>
            <w:shd w:val="clear" w:color="auto" w:fill="E23A0C"/>
            <w:vAlign w:val="center"/>
          </w:tcPr>
          <w:p w14:paraId="6B5F4B75" w14:textId="77777777" w:rsidR="00C0541A" w:rsidRPr="00FE315E" w:rsidRDefault="00C0541A" w:rsidP="00FE315E">
            <w:pPr>
              <w:ind w:right="26"/>
              <w:jc w:val="left"/>
              <w:rPr>
                <w:rFonts w:eastAsia="Calibri" w:cs="Arial"/>
                <w:b/>
                <w:bCs/>
                <w:color w:val="FFFFFF"/>
                <w:sz w:val="36"/>
                <w:szCs w:val="36"/>
                <w:lang w:eastAsia="en-US"/>
              </w:rPr>
            </w:pPr>
            <w:r w:rsidRPr="00FE315E">
              <w:rPr>
                <w:rFonts w:eastAsia="Calibri" w:cs="Arial"/>
                <w:b/>
                <w:bCs/>
                <w:color w:val="FFFFFF"/>
                <w:sz w:val="36"/>
                <w:szCs w:val="36"/>
                <w:lang w:eastAsia="en-US"/>
              </w:rPr>
              <w:t>Policy on:</w:t>
            </w:r>
          </w:p>
        </w:tc>
        <w:tc>
          <w:tcPr>
            <w:tcW w:w="5325" w:type="dxa"/>
            <w:vAlign w:val="center"/>
          </w:tcPr>
          <w:p w14:paraId="6B5F4B76" w14:textId="4D72DAF0" w:rsidR="00C0541A" w:rsidRPr="00FE315E" w:rsidRDefault="00985E76" w:rsidP="00FE315E">
            <w:pPr>
              <w:ind w:right="26"/>
              <w:jc w:val="left"/>
              <w:rPr>
                <w:rFonts w:eastAsia="Calibri" w:cs="Arial"/>
                <w:b/>
                <w:sz w:val="36"/>
                <w:szCs w:val="36"/>
                <w:lang w:eastAsia="en-US"/>
              </w:rPr>
            </w:pPr>
            <w:r>
              <w:rPr>
                <w:rFonts w:eastAsia="Calibri" w:cs="Arial"/>
                <w:b/>
                <w:sz w:val="36"/>
                <w:szCs w:val="36"/>
                <w:lang w:eastAsia="en-US"/>
              </w:rPr>
              <w:t>Damp and Mould Policy</w:t>
            </w:r>
          </w:p>
        </w:tc>
      </w:tr>
    </w:tbl>
    <w:p w14:paraId="6B5F4B78" w14:textId="77777777" w:rsidR="00C0541A" w:rsidRDefault="00C0541A" w:rsidP="00C0541A">
      <w:pPr>
        <w:ind w:right="26"/>
        <w:rPr>
          <w:rFonts w:ascii="Tahoma" w:hAnsi="Tahoma" w:cs="Tahoma"/>
        </w:rPr>
      </w:pPr>
      <w:r w:rsidRPr="00BE3C77">
        <w:rPr>
          <w:rFonts w:ascii="Tahoma" w:hAnsi="Tahoma" w:cs="Tahoma"/>
        </w:rPr>
        <w:t xml:space="preserve"> </w:t>
      </w:r>
    </w:p>
    <w:tbl>
      <w:tblPr>
        <w:tblW w:w="0" w:type="auto"/>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tblLook w:val="0680" w:firstRow="0" w:lastRow="0" w:firstColumn="1" w:lastColumn="0" w:noHBand="1" w:noVBand="1"/>
      </w:tblPr>
      <w:tblGrid>
        <w:gridCol w:w="3825"/>
        <w:gridCol w:w="5181"/>
      </w:tblGrid>
      <w:tr w:rsidR="0044498F" w:rsidRPr="00FE315E" w14:paraId="6B5F4B7C" w14:textId="77777777" w:rsidTr="00ED294C">
        <w:trPr>
          <w:trHeight w:val="973"/>
        </w:trPr>
        <w:tc>
          <w:tcPr>
            <w:tcW w:w="3825" w:type="dxa"/>
            <w:tcBorders>
              <w:top w:val="single" w:sz="8" w:space="0" w:color="E23A0C"/>
              <w:left w:val="single" w:sz="8" w:space="0" w:color="FFFFFF"/>
              <w:bottom w:val="single" w:sz="24" w:space="0" w:color="FFFFFF"/>
              <w:right w:val="nil"/>
            </w:tcBorders>
            <w:shd w:val="clear" w:color="auto" w:fill="E23A0C"/>
            <w:vAlign w:val="center"/>
          </w:tcPr>
          <w:p w14:paraId="6B5F4B79" w14:textId="77777777" w:rsidR="0044498F" w:rsidRPr="00FE315E" w:rsidRDefault="0044498F" w:rsidP="0044498F">
            <w:pPr>
              <w:ind w:right="26"/>
              <w:jc w:val="left"/>
              <w:rPr>
                <w:rFonts w:eastAsia="Calibri" w:cs="Arial"/>
                <w:b/>
                <w:bCs/>
                <w:color w:val="FFFFFF"/>
                <w:szCs w:val="24"/>
                <w:lang w:eastAsia="en-US"/>
              </w:rPr>
            </w:pPr>
            <w:r w:rsidRPr="00FE315E">
              <w:rPr>
                <w:rFonts w:eastAsia="Calibri" w:cs="Arial"/>
                <w:b/>
                <w:bCs/>
                <w:color w:val="FFFFFF"/>
                <w:lang w:eastAsia="en-US"/>
              </w:rPr>
              <w:t>Compliant with Charter Outcomes and Standards:</w:t>
            </w:r>
          </w:p>
        </w:tc>
        <w:tc>
          <w:tcPr>
            <w:tcW w:w="5181" w:type="dxa"/>
            <w:tcBorders>
              <w:top w:val="single" w:sz="8" w:space="0" w:color="E23A0C"/>
              <w:left w:val="nil"/>
              <w:bottom w:val="single" w:sz="2" w:space="0" w:color="E23A0C"/>
              <w:right w:val="single" w:sz="8" w:space="0" w:color="E23A0C"/>
            </w:tcBorders>
            <w:vAlign w:val="center"/>
          </w:tcPr>
          <w:p w14:paraId="6B5F4B7B" w14:textId="50EC68D8" w:rsidR="0044498F" w:rsidRPr="00076ABE" w:rsidRDefault="00ED294C" w:rsidP="00410AD9">
            <w:pPr>
              <w:autoSpaceDE w:val="0"/>
              <w:autoSpaceDN w:val="0"/>
              <w:adjustRightInd w:val="0"/>
              <w:rPr>
                <w:rFonts w:ascii="Tahoma" w:hAnsi="Tahoma" w:cs="Tahoma"/>
                <w:bCs/>
                <w:szCs w:val="24"/>
              </w:rPr>
            </w:pPr>
            <w:r>
              <w:rPr>
                <w:rFonts w:ascii="Tahoma" w:hAnsi="Tahoma" w:cs="Tahoma"/>
                <w:bCs/>
                <w:szCs w:val="24"/>
              </w:rPr>
              <w:t>Yes</w:t>
            </w:r>
          </w:p>
        </w:tc>
      </w:tr>
      <w:tr w:rsidR="0044498F" w:rsidRPr="00FE315E" w14:paraId="6B5F4B82" w14:textId="77777777" w:rsidTr="00ED294C">
        <w:trPr>
          <w:trHeight w:val="973"/>
        </w:trPr>
        <w:tc>
          <w:tcPr>
            <w:tcW w:w="3825" w:type="dxa"/>
            <w:tcBorders>
              <w:top w:val="single" w:sz="24" w:space="0" w:color="FFFFFF"/>
              <w:left w:val="single" w:sz="8" w:space="0" w:color="FFFFFF"/>
              <w:bottom w:val="single" w:sz="24" w:space="0" w:color="FFFFFF"/>
              <w:right w:val="nil"/>
            </w:tcBorders>
            <w:shd w:val="clear" w:color="auto" w:fill="E23A0C"/>
            <w:vAlign w:val="center"/>
          </w:tcPr>
          <w:p w14:paraId="6B5F4B80" w14:textId="4E054314" w:rsidR="0044498F" w:rsidRPr="00FE315E" w:rsidRDefault="002101EC" w:rsidP="0044498F">
            <w:pPr>
              <w:ind w:right="26"/>
              <w:jc w:val="left"/>
              <w:rPr>
                <w:rFonts w:eastAsia="Calibri" w:cs="Arial"/>
                <w:b/>
                <w:bCs/>
                <w:color w:val="FFFFFF"/>
                <w:lang w:eastAsia="en-US"/>
              </w:rPr>
            </w:pPr>
            <w:r w:rsidRPr="002101EC">
              <w:rPr>
                <w:rFonts w:eastAsia="Calibri" w:cs="Arial"/>
                <w:b/>
                <w:bCs/>
                <w:color w:val="FFFFFF"/>
                <w:lang w:eastAsia="en-US"/>
              </w:rPr>
              <w:t>Compliant with Equalities</w:t>
            </w:r>
            <w:r>
              <w:rPr>
                <w:rFonts w:eastAsia="Calibri" w:cs="Arial"/>
                <w:b/>
                <w:bCs/>
                <w:color w:val="FFFFFF"/>
                <w:lang w:eastAsia="en-US"/>
              </w:rPr>
              <w:t>:</w:t>
            </w:r>
          </w:p>
        </w:tc>
        <w:tc>
          <w:tcPr>
            <w:tcW w:w="5181" w:type="dxa"/>
            <w:tcBorders>
              <w:top w:val="single" w:sz="2" w:space="0" w:color="E23A0C"/>
              <w:left w:val="nil"/>
              <w:bottom w:val="single" w:sz="2" w:space="0" w:color="E23A0C"/>
              <w:right w:val="single" w:sz="8" w:space="0" w:color="E23A0C"/>
            </w:tcBorders>
            <w:vAlign w:val="center"/>
          </w:tcPr>
          <w:p w14:paraId="6B5F4B81" w14:textId="02D6A666" w:rsidR="0044498F" w:rsidRPr="000E665A" w:rsidRDefault="00ED294C" w:rsidP="0044498F">
            <w:pPr>
              <w:ind w:right="26"/>
              <w:rPr>
                <w:rFonts w:eastAsia="Calibri" w:cs="Arial"/>
                <w:szCs w:val="24"/>
                <w:lang w:eastAsia="en-US"/>
              </w:rPr>
            </w:pPr>
            <w:r w:rsidRPr="00ED294C">
              <w:rPr>
                <w:rFonts w:eastAsia="Calibri" w:cs="Arial"/>
                <w:bCs/>
                <w:szCs w:val="24"/>
                <w:lang w:eastAsia="en-US"/>
              </w:rPr>
              <w:t>Yes</w:t>
            </w:r>
            <w:r w:rsidR="00E05901">
              <w:rPr>
                <w:rFonts w:eastAsia="Calibri" w:cs="Arial"/>
                <w:bCs/>
                <w:szCs w:val="24"/>
                <w:lang w:eastAsia="en-US"/>
              </w:rPr>
              <w:t>.</w:t>
            </w:r>
          </w:p>
        </w:tc>
      </w:tr>
      <w:tr w:rsidR="00ED294C" w:rsidRPr="00FE315E" w14:paraId="6B5F4B85" w14:textId="77777777" w:rsidTr="00ED294C">
        <w:trPr>
          <w:trHeight w:val="973"/>
        </w:trPr>
        <w:tc>
          <w:tcPr>
            <w:tcW w:w="3825" w:type="dxa"/>
            <w:tcBorders>
              <w:top w:val="single" w:sz="24" w:space="0" w:color="FFFFFF"/>
              <w:left w:val="single" w:sz="8" w:space="0" w:color="FFFFFF"/>
              <w:bottom w:val="single" w:sz="24" w:space="0" w:color="FFFFFF"/>
              <w:right w:val="nil"/>
            </w:tcBorders>
            <w:shd w:val="clear" w:color="auto" w:fill="E23A0C"/>
            <w:vAlign w:val="center"/>
          </w:tcPr>
          <w:p w14:paraId="6B5F4B83" w14:textId="77777777" w:rsidR="00ED294C" w:rsidRPr="00FE315E" w:rsidRDefault="00ED294C" w:rsidP="00ED294C">
            <w:pPr>
              <w:ind w:right="26"/>
              <w:jc w:val="left"/>
              <w:rPr>
                <w:rFonts w:eastAsia="Calibri" w:cs="Arial"/>
                <w:b/>
                <w:bCs/>
                <w:color w:val="FFFFFF"/>
                <w:lang w:eastAsia="en-US"/>
              </w:rPr>
            </w:pPr>
            <w:r w:rsidRPr="00FE315E">
              <w:rPr>
                <w:rFonts w:eastAsia="Calibri" w:cs="Arial"/>
                <w:b/>
                <w:bCs/>
                <w:color w:val="FFFFFF"/>
                <w:lang w:eastAsia="en-US"/>
              </w:rPr>
              <w:t>Compliant with Business Plan:</w:t>
            </w:r>
          </w:p>
        </w:tc>
        <w:tc>
          <w:tcPr>
            <w:tcW w:w="5181" w:type="dxa"/>
            <w:tcBorders>
              <w:top w:val="single" w:sz="2" w:space="0" w:color="E23A0C"/>
              <w:left w:val="nil"/>
              <w:bottom w:val="single" w:sz="2" w:space="0" w:color="E23A0C"/>
              <w:right w:val="single" w:sz="8" w:space="0" w:color="E23A0C"/>
            </w:tcBorders>
            <w:vAlign w:val="center"/>
          </w:tcPr>
          <w:p w14:paraId="6B5F4B84" w14:textId="5C01E090" w:rsidR="00ED294C" w:rsidRPr="000E665A" w:rsidRDefault="00ED294C" w:rsidP="00ED294C">
            <w:r>
              <w:t>Yes</w:t>
            </w:r>
          </w:p>
        </w:tc>
      </w:tr>
      <w:tr w:rsidR="0044498F" w:rsidRPr="00FE315E" w14:paraId="6B5F4B88" w14:textId="77777777" w:rsidTr="00ED294C">
        <w:trPr>
          <w:trHeight w:val="973"/>
        </w:trPr>
        <w:tc>
          <w:tcPr>
            <w:tcW w:w="3825" w:type="dxa"/>
            <w:tcBorders>
              <w:top w:val="single" w:sz="24" w:space="0" w:color="FFFFFF"/>
              <w:left w:val="single" w:sz="8" w:space="0" w:color="FFFFFF"/>
              <w:bottom w:val="single" w:sz="8" w:space="0" w:color="E23A0C"/>
              <w:right w:val="nil"/>
            </w:tcBorders>
            <w:shd w:val="clear" w:color="auto" w:fill="E23A0C"/>
            <w:vAlign w:val="center"/>
          </w:tcPr>
          <w:p w14:paraId="6B5F4B86" w14:textId="3AEB3E0B" w:rsidR="0044498F" w:rsidRPr="00FE315E" w:rsidRDefault="0044498F" w:rsidP="0044498F">
            <w:pPr>
              <w:ind w:right="26"/>
              <w:jc w:val="left"/>
              <w:rPr>
                <w:rFonts w:eastAsia="Calibri" w:cs="Arial"/>
                <w:b/>
                <w:bCs/>
                <w:color w:val="FFFFFF"/>
                <w:lang w:eastAsia="en-US"/>
              </w:rPr>
            </w:pPr>
            <w:r>
              <w:rPr>
                <w:rFonts w:eastAsia="Calibri" w:cs="Arial"/>
                <w:b/>
                <w:bCs/>
                <w:color w:val="FFFFFF"/>
                <w:lang w:eastAsia="en-US"/>
              </w:rPr>
              <w:t>Compliant with Risk</w:t>
            </w:r>
            <w:r w:rsidR="002101EC">
              <w:rPr>
                <w:rFonts w:eastAsia="Calibri" w:cs="Arial"/>
                <w:b/>
                <w:bCs/>
                <w:color w:val="FFFFFF"/>
                <w:lang w:eastAsia="en-US"/>
              </w:rPr>
              <w:t>:</w:t>
            </w:r>
          </w:p>
        </w:tc>
        <w:tc>
          <w:tcPr>
            <w:tcW w:w="5181" w:type="dxa"/>
            <w:tcBorders>
              <w:top w:val="single" w:sz="2" w:space="0" w:color="E23A0C"/>
              <w:left w:val="nil"/>
              <w:bottom w:val="single" w:sz="8" w:space="0" w:color="E23A0C"/>
              <w:right w:val="single" w:sz="8" w:space="0" w:color="E23A0C"/>
            </w:tcBorders>
            <w:vAlign w:val="center"/>
          </w:tcPr>
          <w:p w14:paraId="6B5F4B87" w14:textId="47ED92AD" w:rsidR="0044498F" w:rsidRPr="000E665A" w:rsidRDefault="00ED294C" w:rsidP="00104761">
            <w:r>
              <w:t>Yes</w:t>
            </w:r>
          </w:p>
        </w:tc>
      </w:tr>
    </w:tbl>
    <w:p w14:paraId="6B5F4B89" w14:textId="77777777" w:rsidR="00C0541A" w:rsidRDefault="00C0541A" w:rsidP="00C0541A">
      <w:pPr>
        <w:ind w:right="26"/>
        <w:rPr>
          <w:b/>
          <w:bCs/>
        </w:rPr>
      </w:pPr>
    </w:p>
    <w:tbl>
      <w:tblPr>
        <w:tblW w:w="0" w:type="auto"/>
        <w:tblBorders>
          <w:top w:val="single" w:sz="8" w:space="0" w:color="44697D"/>
          <w:left w:val="single" w:sz="2" w:space="0" w:color="44697D"/>
          <w:bottom w:val="single" w:sz="8" w:space="0" w:color="44697D"/>
          <w:right w:val="single" w:sz="8" w:space="0" w:color="44697D"/>
          <w:insideH w:val="single" w:sz="24" w:space="0" w:color="FFFFFF"/>
          <w:insideV w:val="single" w:sz="24" w:space="0" w:color="FFFFFF"/>
        </w:tblBorders>
        <w:shd w:val="clear" w:color="auto" w:fill="E23A0C"/>
        <w:tblLook w:val="0680" w:firstRow="0" w:lastRow="0" w:firstColumn="1" w:lastColumn="0" w:noHBand="1" w:noVBand="1"/>
      </w:tblPr>
      <w:tblGrid>
        <w:gridCol w:w="3824"/>
        <w:gridCol w:w="5189"/>
      </w:tblGrid>
      <w:tr w:rsidR="00103C30" w:rsidRPr="00FE315E" w14:paraId="6B5F4B8C" w14:textId="77777777" w:rsidTr="33E0C969">
        <w:trPr>
          <w:trHeight w:val="973"/>
        </w:trPr>
        <w:tc>
          <w:tcPr>
            <w:tcW w:w="3888" w:type="dxa"/>
            <w:tcBorders>
              <w:top w:val="single" w:sz="2" w:space="0" w:color="E23A0C"/>
              <w:left w:val="single" w:sz="8" w:space="0" w:color="FFFFFF" w:themeColor="background1"/>
              <w:bottom w:val="nil"/>
              <w:right w:val="single" w:sz="24" w:space="0" w:color="FFFFFF" w:themeColor="background1"/>
            </w:tcBorders>
            <w:shd w:val="clear" w:color="auto" w:fill="E23A0C"/>
            <w:vAlign w:val="center"/>
          </w:tcPr>
          <w:p w14:paraId="6B5F4B8A" w14:textId="77777777" w:rsidR="00C0541A" w:rsidRPr="00FE315E" w:rsidRDefault="00C0541A" w:rsidP="00FE315E">
            <w:pPr>
              <w:ind w:right="26"/>
              <w:jc w:val="left"/>
              <w:rPr>
                <w:rFonts w:eastAsia="Calibri" w:cs="Arial"/>
                <w:b/>
                <w:bCs/>
                <w:color w:val="FFFFFF"/>
                <w:lang w:eastAsia="en-US"/>
              </w:rPr>
            </w:pPr>
            <w:r w:rsidRPr="00FE315E">
              <w:rPr>
                <w:rFonts w:eastAsia="Calibri" w:cs="Arial"/>
                <w:b/>
                <w:bCs/>
                <w:color w:val="FFFFFF"/>
                <w:lang w:eastAsia="en-US"/>
              </w:rPr>
              <w:t>Date for Approval:</w:t>
            </w:r>
          </w:p>
        </w:tc>
        <w:tc>
          <w:tcPr>
            <w:tcW w:w="5304" w:type="dxa"/>
            <w:tcBorders>
              <w:top w:val="single" w:sz="2" w:space="0" w:color="E23A0C"/>
              <w:bottom w:val="single" w:sz="2" w:space="0" w:color="E23A0C"/>
              <w:right w:val="single" w:sz="2" w:space="0" w:color="E23A0C"/>
            </w:tcBorders>
            <w:vAlign w:val="center"/>
          </w:tcPr>
          <w:p w14:paraId="6B5F4B8B" w14:textId="24CD0B90" w:rsidR="00C0541A" w:rsidRPr="00FE315E" w:rsidRDefault="3679F0A5" w:rsidP="00FE315E">
            <w:pPr>
              <w:ind w:right="26"/>
              <w:jc w:val="left"/>
            </w:pPr>
            <w:r w:rsidRPr="33E0C969">
              <w:rPr>
                <w:rFonts w:eastAsia="Calibri" w:cs="Arial"/>
                <w:b/>
                <w:bCs/>
                <w:lang w:eastAsia="en-US"/>
              </w:rPr>
              <w:t>2026</w:t>
            </w:r>
          </w:p>
        </w:tc>
      </w:tr>
      <w:tr w:rsidR="00103C30" w:rsidRPr="00FE315E" w14:paraId="6B5F4B8F" w14:textId="77777777" w:rsidTr="33E0C969">
        <w:trPr>
          <w:trHeight w:val="973"/>
        </w:trPr>
        <w:tc>
          <w:tcPr>
            <w:tcW w:w="3888" w:type="dxa"/>
            <w:tcBorders>
              <w:left w:val="single" w:sz="8" w:space="0" w:color="FFFFFF" w:themeColor="background1"/>
              <w:bottom w:val="single" w:sz="2" w:space="0" w:color="E23A0C"/>
              <w:right w:val="single" w:sz="24" w:space="0" w:color="FFFFFF" w:themeColor="background1"/>
            </w:tcBorders>
            <w:shd w:val="clear" w:color="auto" w:fill="E23A0C"/>
            <w:vAlign w:val="center"/>
          </w:tcPr>
          <w:p w14:paraId="6B5F4B8D" w14:textId="77777777" w:rsidR="00C0541A" w:rsidRPr="00FE315E" w:rsidRDefault="00C0541A" w:rsidP="00FE315E">
            <w:pPr>
              <w:ind w:right="26"/>
              <w:jc w:val="left"/>
              <w:rPr>
                <w:rFonts w:eastAsia="Calibri" w:cs="Arial"/>
                <w:b/>
                <w:bCs/>
                <w:color w:val="FFFFFF"/>
                <w:lang w:eastAsia="en-US"/>
              </w:rPr>
            </w:pPr>
            <w:r w:rsidRPr="00FE315E">
              <w:rPr>
                <w:rFonts w:eastAsia="Calibri" w:cs="Arial"/>
                <w:b/>
                <w:bCs/>
                <w:color w:val="FFFFFF"/>
                <w:lang w:eastAsia="en-US"/>
              </w:rPr>
              <w:t>Date for Review:</w:t>
            </w:r>
          </w:p>
        </w:tc>
        <w:tc>
          <w:tcPr>
            <w:tcW w:w="5304" w:type="dxa"/>
            <w:tcBorders>
              <w:top w:val="single" w:sz="2" w:space="0" w:color="E23A0C"/>
              <w:bottom w:val="single" w:sz="2" w:space="0" w:color="E23A0C"/>
              <w:right w:val="single" w:sz="2" w:space="0" w:color="E23A0C"/>
            </w:tcBorders>
            <w:vAlign w:val="center"/>
          </w:tcPr>
          <w:p w14:paraId="736171DC" w14:textId="431644D3" w:rsidR="00C0541A" w:rsidRDefault="4DE07DE9" w:rsidP="33E0C969">
            <w:pPr>
              <w:ind w:right="26"/>
              <w:jc w:val="left"/>
              <w:rPr>
                <w:rFonts w:eastAsia="Calibri" w:cs="Arial"/>
                <w:b/>
                <w:bCs/>
                <w:lang w:eastAsia="en-US"/>
              </w:rPr>
            </w:pPr>
            <w:r w:rsidRPr="33E0C969">
              <w:rPr>
                <w:rFonts w:eastAsia="Calibri" w:cs="Arial"/>
                <w:b/>
                <w:bCs/>
                <w:lang w:eastAsia="en-US"/>
              </w:rPr>
              <w:t>2029</w:t>
            </w:r>
            <w:r w:rsidR="00756F83" w:rsidRPr="33E0C969">
              <w:rPr>
                <w:rFonts w:eastAsia="Calibri" w:cs="Arial"/>
                <w:b/>
                <w:bCs/>
                <w:lang w:eastAsia="en-US"/>
              </w:rPr>
              <w:t xml:space="preserve"> </w:t>
            </w:r>
          </w:p>
          <w:p w14:paraId="6B5F4B8E" w14:textId="53EE30BC" w:rsidR="00484F45" w:rsidRPr="00FE315E" w:rsidRDefault="00484F45" w:rsidP="00FE315E">
            <w:pPr>
              <w:ind w:right="26"/>
              <w:jc w:val="left"/>
              <w:rPr>
                <w:rFonts w:eastAsia="Calibri" w:cs="Arial"/>
                <w:b/>
                <w:szCs w:val="24"/>
                <w:lang w:eastAsia="en-US"/>
              </w:rPr>
            </w:pPr>
          </w:p>
        </w:tc>
      </w:tr>
    </w:tbl>
    <w:p w14:paraId="6B5F4B90" w14:textId="77777777" w:rsidR="00C0541A" w:rsidRDefault="00C0541A" w:rsidP="00C0541A">
      <w:pPr>
        <w:ind w:right="26"/>
        <w:rPr>
          <w:b/>
          <w:bCs/>
        </w:rPr>
      </w:pPr>
    </w:p>
    <w:tbl>
      <w:tblPr>
        <w:tblW w:w="0" w:type="auto"/>
        <w:tblBorders>
          <w:top w:val="single" w:sz="2" w:space="0" w:color="E23A0C"/>
          <w:left w:val="single" w:sz="8" w:space="0" w:color="FFFFFF"/>
          <w:bottom w:val="single" w:sz="2" w:space="0" w:color="E23A0C"/>
          <w:right w:val="single" w:sz="2" w:space="0" w:color="E23A0C"/>
          <w:insideH w:val="single" w:sz="24" w:space="0" w:color="FFFFFF"/>
          <w:insideV w:val="single" w:sz="24" w:space="0" w:color="FFFFFF"/>
        </w:tblBorders>
        <w:tblLook w:val="0680" w:firstRow="0" w:lastRow="0" w:firstColumn="1" w:lastColumn="0" w:noHBand="1" w:noVBand="1"/>
      </w:tblPr>
      <w:tblGrid>
        <w:gridCol w:w="3825"/>
        <w:gridCol w:w="5188"/>
      </w:tblGrid>
      <w:tr w:rsidR="00103C30" w:rsidRPr="00FE315E" w14:paraId="6B5F4B93" w14:textId="77777777" w:rsidTr="33E0C969">
        <w:trPr>
          <w:trHeight w:val="973"/>
        </w:trPr>
        <w:tc>
          <w:tcPr>
            <w:tcW w:w="3888" w:type="dxa"/>
            <w:shd w:val="clear" w:color="auto" w:fill="E23A0C"/>
            <w:vAlign w:val="center"/>
          </w:tcPr>
          <w:p w14:paraId="6B5F4B91" w14:textId="77777777" w:rsidR="00C0541A" w:rsidRPr="00FE315E" w:rsidRDefault="00C0541A" w:rsidP="00FE315E">
            <w:pPr>
              <w:ind w:right="26"/>
              <w:rPr>
                <w:rFonts w:eastAsia="Calibri" w:cs="Arial"/>
                <w:b/>
                <w:bCs/>
                <w:color w:val="FFFFFF"/>
                <w:lang w:eastAsia="en-US"/>
              </w:rPr>
            </w:pPr>
            <w:r w:rsidRPr="00FE315E">
              <w:rPr>
                <w:rFonts w:eastAsia="Calibri" w:cs="Arial"/>
                <w:b/>
                <w:bCs/>
                <w:color w:val="FFFFFF"/>
                <w:lang w:eastAsia="en-US"/>
              </w:rPr>
              <w:t>Responsible Officers:</w:t>
            </w:r>
          </w:p>
        </w:tc>
        <w:tc>
          <w:tcPr>
            <w:tcW w:w="5304" w:type="dxa"/>
            <w:vAlign w:val="center"/>
          </w:tcPr>
          <w:p w14:paraId="6B5F4B92" w14:textId="741D5987" w:rsidR="00E04A4D" w:rsidRPr="00FE315E" w:rsidRDefault="2F04C6AB" w:rsidP="33E0C969">
            <w:pPr>
              <w:ind w:right="26"/>
              <w:rPr>
                <w:rFonts w:eastAsia="Calibri" w:cs="Arial"/>
                <w:b/>
                <w:bCs/>
                <w:lang w:eastAsia="en-US"/>
              </w:rPr>
            </w:pPr>
            <w:r w:rsidRPr="33E0C969">
              <w:rPr>
                <w:rFonts w:eastAsia="Calibri" w:cs="Arial"/>
                <w:b/>
                <w:bCs/>
                <w:lang w:eastAsia="en-US"/>
              </w:rPr>
              <w:t>Director</w:t>
            </w:r>
            <w:r w:rsidR="78FC819E" w:rsidRPr="33E0C969">
              <w:rPr>
                <w:rFonts w:eastAsia="Calibri" w:cs="Arial"/>
                <w:b/>
                <w:bCs/>
                <w:lang w:eastAsia="en-US"/>
              </w:rPr>
              <w:t xml:space="preserve"> of Housing</w:t>
            </w:r>
          </w:p>
        </w:tc>
      </w:tr>
      <w:bookmarkEnd w:id="0"/>
    </w:tbl>
    <w:p w14:paraId="28D01B43" w14:textId="77777777" w:rsidR="00ED294C" w:rsidRDefault="00ED294C" w:rsidP="00ED294C">
      <w:pPr>
        <w:jc w:val="left"/>
        <w:rPr>
          <w:rFonts w:cs="Arial"/>
        </w:rPr>
      </w:pPr>
    </w:p>
    <w:p w14:paraId="2BE72504" w14:textId="77777777" w:rsidR="00ED294C" w:rsidRDefault="00ED294C" w:rsidP="00ED294C">
      <w:pPr>
        <w:jc w:val="left"/>
        <w:rPr>
          <w:rFonts w:cs="Arial"/>
        </w:rPr>
      </w:pPr>
    </w:p>
    <w:p w14:paraId="23FA2F8A" w14:textId="77777777" w:rsidR="00ED294C" w:rsidRDefault="00ED294C" w:rsidP="00ED294C">
      <w:pPr>
        <w:jc w:val="left"/>
        <w:rPr>
          <w:rFonts w:cs="Arial"/>
        </w:rPr>
      </w:pPr>
    </w:p>
    <w:p w14:paraId="7014331C" w14:textId="77777777" w:rsidR="00ED294C" w:rsidRDefault="00ED294C" w:rsidP="00ED294C">
      <w:pPr>
        <w:jc w:val="left"/>
        <w:rPr>
          <w:rFonts w:cs="Arial"/>
        </w:rPr>
      </w:pPr>
    </w:p>
    <w:p w14:paraId="5E4F723F" w14:textId="77777777" w:rsidR="009E408B" w:rsidRPr="00973175" w:rsidRDefault="009E408B" w:rsidP="009E408B">
      <w:pPr>
        <w:rPr>
          <w:rFonts w:cs="Arial"/>
          <w:b/>
          <w:bCs/>
          <w:sz w:val="32"/>
          <w:szCs w:val="32"/>
        </w:rPr>
      </w:pPr>
      <w:r w:rsidRPr="00973175">
        <w:rPr>
          <w:rFonts w:cs="Arial"/>
          <w:sz w:val="32"/>
          <w:szCs w:val="32"/>
        </w:rPr>
        <w:t>This policy is available, on request, in different languages and in other formats such as large print, audio format and braille as required.</w:t>
      </w:r>
    </w:p>
    <w:p w14:paraId="704737DD" w14:textId="77777777" w:rsidR="00ED294C" w:rsidRDefault="00ED294C" w:rsidP="00ED294C">
      <w:pPr>
        <w:jc w:val="left"/>
        <w:rPr>
          <w:rFonts w:cs="Arial"/>
        </w:rPr>
      </w:pPr>
    </w:p>
    <w:p w14:paraId="1621D606" w14:textId="77777777" w:rsidR="00ED294C" w:rsidRDefault="00ED294C" w:rsidP="00ED294C">
      <w:pPr>
        <w:jc w:val="left"/>
        <w:rPr>
          <w:rFonts w:cs="Arial"/>
        </w:rPr>
      </w:pPr>
    </w:p>
    <w:p w14:paraId="1FEDFC5B" w14:textId="77777777" w:rsidR="00311BD6" w:rsidRDefault="00311BD6">
      <w:pPr>
        <w:jc w:val="left"/>
        <w:rPr>
          <w:b/>
          <w:bCs/>
          <w:color w:val="FF0000"/>
          <w:sz w:val="28"/>
          <w:szCs w:val="28"/>
        </w:rPr>
      </w:pPr>
      <w:r>
        <w:rPr>
          <w:color w:val="FF0000"/>
        </w:rPr>
        <w:br w:type="page"/>
      </w:r>
    </w:p>
    <w:p w14:paraId="03081191" w14:textId="47A4FF96" w:rsidR="00ED294C" w:rsidRDefault="009768BD" w:rsidP="009D7ABB">
      <w:pPr>
        <w:pStyle w:val="Heading1"/>
        <w:numPr>
          <w:ilvl w:val="0"/>
          <w:numId w:val="8"/>
        </w:numPr>
        <w:rPr>
          <w:color w:val="FF0000"/>
        </w:rPr>
      </w:pPr>
      <w:r w:rsidRPr="006B2A43">
        <w:rPr>
          <w:color w:val="FF0000"/>
        </w:rPr>
        <w:lastRenderedPageBreak/>
        <w:t>Introduction</w:t>
      </w:r>
    </w:p>
    <w:p w14:paraId="4C5F5339" w14:textId="77777777" w:rsidR="008A7D54" w:rsidRDefault="008A7D54" w:rsidP="008A7D54"/>
    <w:p w14:paraId="49A696DA" w14:textId="77777777" w:rsidR="008A7D54" w:rsidRDefault="008A7D54" w:rsidP="008A7D54">
      <w:r w:rsidRPr="00537171">
        <w:t>To fulfil our vision of Great Homes, Great People and Vibrant Communities, Shire Housing Association is committed to ensuring all tenants live in homes that are safe, warm, dry and free from dampness and mould that may adversely affect health, wellbeing or the condition of the property.</w:t>
      </w:r>
    </w:p>
    <w:p w14:paraId="1B0F6F6D" w14:textId="77777777" w:rsidR="008A7D54" w:rsidRPr="00537171" w:rsidRDefault="008A7D54" w:rsidP="008A7D54"/>
    <w:p w14:paraId="16F5F267" w14:textId="77777777" w:rsidR="008A7D54" w:rsidRDefault="008A7D54" w:rsidP="008A7D54">
      <w:r w:rsidRPr="00537171">
        <w:t>The Association recognises that damp and mould can have a significant impact upon tenants, household members and property condition. We are committed to adopting a preventative, proactive and risk-based approach to the management of damp and mould within our housing stock.</w:t>
      </w:r>
    </w:p>
    <w:p w14:paraId="3D7B231A" w14:textId="77777777" w:rsidR="008A7D54" w:rsidRPr="00537171" w:rsidRDefault="008A7D54" w:rsidP="008A7D54"/>
    <w:p w14:paraId="74611EA6" w14:textId="77777777" w:rsidR="008A7D54" w:rsidRDefault="008A7D54" w:rsidP="008A7D54">
      <w:r w:rsidRPr="00537171">
        <w:t>We will investigate all reports of damp and mould, identify root causes, undertake appropriate remedial action and monitor outcomes to ensure effective resolution and minimise the likelihood of recurrence.</w:t>
      </w:r>
    </w:p>
    <w:p w14:paraId="396590AC" w14:textId="77777777" w:rsidR="008A7D54" w:rsidRPr="00537171" w:rsidRDefault="008A7D54" w:rsidP="008A7D54"/>
    <w:p w14:paraId="4CE1C036" w14:textId="77777777" w:rsidR="008A7D54" w:rsidRPr="00537171" w:rsidRDefault="008A7D54" w:rsidP="008A7D54">
      <w:r w:rsidRPr="00537171">
        <w:t>The Association will operate a structured Damp &amp; Mould Case Management Framework supported by related procedures, risk assessment tools, investigation reports and monitoring arrangements.</w:t>
      </w:r>
    </w:p>
    <w:p w14:paraId="649BD77C" w14:textId="77777777" w:rsidR="008A7D54" w:rsidRPr="008A7D54" w:rsidRDefault="008A7D54" w:rsidP="008A7D54"/>
    <w:p w14:paraId="342C48AA" w14:textId="35F885FE" w:rsidR="00D37478" w:rsidRPr="006B2A43" w:rsidRDefault="00D37478" w:rsidP="009D7ABB">
      <w:pPr>
        <w:pStyle w:val="Heading1"/>
        <w:numPr>
          <w:ilvl w:val="0"/>
          <w:numId w:val="8"/>
        </w:numPr>
        <w:rPr>
          <w:color w:val="FF0000"/>
        </w:rPr>
      </w:pPr>
      <w:r w:rsidRPr="006B2A43">
        <w:rPr>
          <w:color w:val="FF0000"/>
        </w:rPr>
        <w:t>Aims and Objectives</w:t>
      </w:r>
    </w:p>
    <w:p w14:paraId="1FDA2201" w14:textId="77777777" w:rsidR="00D37478" w:rsidRDefault="00D37478" w:rsidP="0008135F">
      <w:pPr>
        <w:rPr>
          <w:b/>
          <w:bCs/>
        </w:rPr>
      </w:pPr>
    </w:p>
    <w:p w14:paraId="30AE4B89" w14:textId="77777777" w:rsidR="00CF6107" w:rsidRDefault="00CF6107" w:rsidP="00CF6107">
      <w:r w:rsidRPr="00537171">
        <w:t>The aims of this policy are to:</w:t>
      </w:r>
    </w:p>
    <w:p w14:paraId="4E6691D2" w14:textId="77777777" w:rsidR="00CF6107" w:rsidRPr="00537171" w:rsidRDefault="00CF6107" w:rsidP="00CF6107"/>
    <w:p w14:paraId="2994A04F" w14:textId="77777777" w:rsidR="00CF6107" w:rsidRPr="00537171" w:rsidRDefault="00CF6107" w:rsidP="00CF6107">
      <w:pPr>
        <w:numPr>
          <w:ilvl w:val="0"/>
          <w:numId w:val="12"/>
        </w:numPr>
        <w:spacing w:after="160" w:line="278" w:lineRule="auto"/>
        <w:jc w:val="left"/>
      </w:pPr>
      <w:r w:rsidRPr="00537171">
        <w:t>Ensure tenants live in homes that are safe, warm and dry.</w:t>
      </w:r>
    </w:p>
    <w:p w14:paraId="45D6D2DC" w14:textId="77777777" w:rsidR="00CF6107" w:rsidRPr="00537171" w:rsidRDefault="00CF6107" w:rsidP="00CF6107">
      <w:pPr>
        <w:numPr>
          <w:ilvl w:val="0"/>
          <w:numId w:val="12"/>
        </w:numPr>
        <w:spacing w:after="160" w:line="278" w:lineRule="auto"/>
        <w:jc w:val="left"/>
      </w:pPr>
      <w:r w:rsidRPr="00537171">
        <w:t>Investigate all reports of damp and mould promptly and consistently.</w:t>
      </w:r>
    </w:p>
    <w:p w14:paraId="5D642BCB" w14:textId="77777777" w:rsidR="00CF6107" w:rsidRPr="00537171" w:rsidRDefault="00CF6107" w:rsidP="00CF6107">
      <w:pPr>
        <w:numPr>
          <w:ilvl w:val="0"/>
          <w:numId w:val="12"/>
        </w:numPr>
        <w:spacing w:after="160" w:line="278" w:lineRule="auto"/>
        <w:jc w:val="left"/>
      </w:pPr>
      <w:r w:rsidRPr="00537171">
        <w:t>Identify and address the underlying causes of damp and mould.</w:t>
      </w:r>
    </w:p>
    <w:p w14:paraId="66F0FDD5" w14:textId="77777777" w:rsidR="00CF6107" w:rsidRPr="00537171" w:rsidRDefault="00CF6107" w:rsidP="00CF6107">
      <w:pPr>
        <w:numPr>
          <w:ilvl w:val="0"/>
          <w:numId w:val="12"/>
        </w:numPr>
        <w:spacing w:after="160" w:line="278" w:lineRule="auto"/>
        <w:jc w:val="left"/>
      </w:pPr>
      <w:r w:rsidRPr="00537171">
        <w:t>Adopt a vulnerability-led approach to assessment and intervention.</w:t>
      </w:r>
    </w:p>
    <w:p w14:paraId="4646D495" w14:textId="77777777" w:rsidR="00CF6107" w:rsidRPr="00537171" w:rsidRDefault="00CF6107" w:rsidP="00CF6107">
      <w:pPr>
        <w:numPr>
          <w:ilvl w:val="0"/>
          <w:numId w:val="12"/>
        </w:numPr>
        <w:spacing w:after="160" w:line="278" w:lineRule="auto"/>
        <w:jc w:val="left"/>
      </w:pPr>
      <w:r w:rsidRPr="00537171">
        <w:t>Protect the health, safety and wellbeing of tenants and household members.</w:t>
      </w:r>
    </w:p>
    <w:p w14:paraId="265629CD" w14:textId="77777777" w:rsidR="00CF6107" w:rsidRPr="00537171" w:rsidRDefault="00CF6107" w:rsidP="00CF6107">
      <w:pPr>
        <w:numPr>
          <w:ilvl w:val="0"/>
          <w:numId w:val="12"/>
        </w:numPr>
        <w:spacing w:after="160" w:line="278" w:lineRule="auto"/>
        <w:jc w:val="left"/>
      </w:pPr>
      <w:r w:rsidRPr="00537171">
        <w:t>Deliver effective remedial works and preventative measures.</w:t>
      </w:r>
    </w:p>
    <w:p w14:paraId="528E76DC" w14:textId="77777777" w:rsidR="00CF6107" w:rsidRPr="00537171" w:rsidRDefault="00CF6107" w:rsidP="00CF6107">
      <w:pPr>
        <w:numPr>
          <w:ilvl w:val="0"/>
          <w:numId w:val="12"/>
        </w:numPr>
        <w:spacing w:after="160" w:line="278" w:lineRule="auto"/>
        <w:jc w:val="left"/>
      </w:pPr>
      <w:r w:rsidRPr="00537171">
        <w:t>Reduce the occurrence and recurrence of damp and mould.</w:t>
      </w:r>
    </w:p>
    <w:p w14:paraId="3E72CA83" w14:textId="77777777" w:rsidR="00CF6107" w:rsidRPr="00537171" w:rsidRDefault="00CF6107" w:rsidP="00CF6107">
      <w:pPr>
        <w:numPr>
          <w:ilvl w:val="0"/>
          <w:numId w:val="12"/>
        </w:numPr>
        <w:spacing w:after="160" w:line="278" w:lineRule="auto"/>
        <w:jc w:val="left"/>
      </w:pPr>
      <w:r w:rsidRPr="00537171">
        <w:t>Meet all relevant legal, statutory and regulatory obligations.</w:t>
      </w:r>
    </w:p>
    <w:p w14:paraId="54CFCF57" w14:textId="77777777" w:rsidR="00CF6107" w:rsidRPr="00537171" w:rsidRDefault="00CF6107" w:rsidP="00CF6107">
      <w:pPr>
        <w:numPr>
          <w:ilvl w:val="0"/>
          <w:numId w:val="12"/>
        </w:numPr>
        <w:spacing w:after="160" w:line="278" w:lineRule="auto"/>
        <w:jc w:val="left"/>
      </w:pPr>
      <w:r w:rsidRPr="00537171">
        <w:t>Support tenants through advice, assistance and clear communication.</w:t>
      </w:r>
    </w:p>
    <w:p w14:paraId="43522EF2" w14:textId="77777777" w:rsidR="00CF6107" w:rsidRPr="00537171" w:rsidRDefault="00CF6107" w:rsidP="00CF6107">
      <w:pPr>
        <w:numPr>
          <w:ilvl w:val="0"/>
          <w:numId w:val="12"/>
        </w:numPr>
        <w:spacing w:after="160" w:line="278" w:lineRule="auto"/>
        <w:jc w:val="left"/>
      </w:pPr>
      <w:r w:rsidRPr="00537171">
        <w:t>Utilise data, inspections and environmental monitoring technologies to proactively identify risks.</w:t>
      </w:r>
    </w:p>
    <w:p w14:paraId="42DFDACC" w14:textId="77777777" w:rsidR="00CF6107" w:rsidRPr="00537171" w:rsidRDefault="00CF6107" w:rsidP="00CF6107">
      <w:pPr>
        <w:numPr>
          <w:ilvl w:val="0"/>
          <w:numId w:val="12"/>
        </w:numPr>
        <w:spacing w:after="160" w:line="278" w:lineRule="auto"/>
        <w:jc w:val="left"/>
      </w:pPr>
      <w:r w:rsidRPr="00537171">
        <w:t>Continuously improve damp and mould services through monitoring and performance review.</w:t>
      </w:r>
    </w:p>
    <w:p w14:paraId="224E4B5F" w14:textId="77777777" w:rsidR="00CF6107" w:rsidRDefault="00CF6107" w:rsidP="0008135F">
      <w:pPr>
        <w:rPr>
          <w:b/>
          <w:bCs/>
        </w:rPr>
      </w:pPr>
    </w:p>
    <w:p w14:paraId="4B7FF9D1" w14:textId="72B538CB" w:rsidR="00D37478" w:rsidRPr="009D7ABB" w:rsidRDefault="00246F5C" w:rsidP="009D7ABB">
      <w:pPr>
        <w:pStyle w:val="Heading1"/>
        <w:numPr>
          <w:ilvl w:val="0"/>
          <w:numId w:val="8"/>
        </w:numPr>
        <w:rPr>
          <w:color w:val="FF0000"/>
        </w:rPr>
      </w:pPr>
      <w:r>
        <w:rPr>
          <w:color w:val="FF0000"/>
        </w:rPr>
        <w:lastRenderedPageBreak/>
        <w:t>Definitions</w:t>
      </w:r>
    </w:p>
    <w:p w14:paraId="110DC403" w14:textId="77777777" w:rsidR="008B56D2" w:rsidRDefault="008B56D2" w:rsidP="0008135F"/>
    <w:p w14:paraId="12443D5D" w14:textId="77777777" w:rsidR="005D3F9E" w:rsidRDefault="005D3F9E" w:rsidP="005D3F9E">
      <w:pPr>
        <w:rPr>
          <w:b/>
          <w:bCs/>
        </w:rPr>
      </w:pPr>
      <w:r w:rsidRPr="00537171">
        <w:rPr>
          <w:b/>
          <w:bCs/>
        </w:rPr>
        <w:t>Rising Damp</w:t>
      </w:r>
    </w:p>
    <w:p w14:paraId="1EF01E8D" w14:textId="77777777" w:rsidR="005D3F9E" w:rsidRPr="00537171" w:rsidRDefault="005D3F9E" w:rsidP="005D3F9E">
      <w:pPr>
        <w:rPr>
          <w:b/>
          <w:bCs/>
        </w:rPr>
      </w:pPr>
    </w:p>
    <w:p w14:paraId="5EF2D626" w14:textId="77777777" w:rsidR="005D3F9E" w:rsidRDefault="005D3F9E" w:rsidP="005D3F9E">
      <w:r w:rsidRPr="00537171">
        <w:t>The movement of moisture from the ground through the building structure by capillary action.</w:t>
      </w:r>
    </w:p>
    <w:p w14:paraId="7CBF7020" w14:textId="77777777" w:rsidR="00EB39E6" w:rsidRPr="00537171" w:rsidRDefault="00EB39E6" w:rsidP="005D3F9E"/>
    <w:p w14:paraId="250E66F1" w14:textId="77777777" w:rsidR="005D3F9E" w:rsidRDefault="005D3F9E" w:rsidP="005D3F9E">
      <w:pPr>
        <w:rPr>
          <w:b/>
          <w:bCs/>
        </w:rPr>
      </w:pPr>
      <w:r w:rsidRPr="00537171">
        <w:rPr>
          <w:b/>
          <w:bCs/>
        </w:rPr>
        <w:t>Penetrating Damp</w:t>
      </w:r>
    </w:p>
    <w:p w14:paraId="6F0FF144" w14:textId="77777777" w:rsidR="005D3F9E" w:rsidRPr="00537171" w:rsidRDefault="005D3F9E" w:rsidP="005D3F9E">
      <w:pPr>
        <w:rPr>
          <w:b/>
          <w:bCs/>
        </w:rPr>
      </w:pPr>
    </w:p>
    <w:p w14:paraId="348FFE0C" w14:textId="77777777" w:rsidR="005D3F9E" w:rsidRDefault="005D3F9E" w:rsidP="005D3F9E">
      <w:r w:rsidRPr="00537171">
        <w:t>Water entering the building through defects in roofs, walls, windows, doors, rainwater goods, structural components or internal services.</w:t>
      </w:r>
    </w:p>
    <w:p w14:paraId="282AE1B0" w14:textId="77777777" w:rsidR="005D3F9E" w:rsidRPr="00537171" w:rsidRDefault="005D3F9E" w:rsidP="005D3F9E"/>
    <w:p w14:paraId="1311EBAD" w14:textId="77777777" w:rsidR="005D3F9E" w:rsidRDefault="005D3F9E" w:rsidP="005D3F9E">
      <w:pPr>
        <w:rPr>
          <w:b/>
          <w:bCs/>
        </w:rPr>
      </w:pPr>
      <w:r w:rsidRPr="00537171">
        <w:rPr>
          <w:b/>
          <w:bCs/>
        </w:rPr>
        <w:t>Condensation Damp</w:t>
      </w:r>
    </w:p>
    <w:p w14:paraId="5B6BA4AE" w14:textId="77777777" w:rsidR="005D3F9E" w:rsidRPr="00537171" w:rsidRDefault="005D3F9E" w:rsidP="005D3F9E">
      <w:pPr>
        <w:rPr>
          <w:b/>
          <w:bCs/>
        </w:rPr>
      </w:pPr>
    </w:p>
    <w:p w14:paraId="318B131B" w14:textId="77777777" w:rsidR="005D3F9E" w:rsidRPr="00537171" w:rsidRDefault="005D3F9E" w:rsidP="005D3F9E">
      <w:r w:rsidRPr="00537171">
        <w:t xml:space="preserve">Condensation occurs when warm moisture-laden air </w:t>
      </w:r>
      <w:proofErr w:type="gramStart"/>
      <w:r w:rsidRPr="00537171">
        <w:t>comes into contact with</w:t>
      </w:r>
      <w:proofErr w:type="gramEnd"/>
      <w:r w:rsidRPr="00537171">
        <w:t xml:space="preserve"> cold surfaces causing water droplets to form.</w:t>
      </w:r>
    </w:p>
    <w:p w14:paraId="3F68C2AF" w14:textId="77777777" w:rsidR="005D3F9E" w:rsidRPr="00537171" w:rsidRDefault="005D3F9E" w:rsidP="005D3F9E">
      <w:r w:rsidRPr="00537171">
        <w:t>Factors contributing to condensation may include:</w:t>
      </w:r>
    </w:p>
    <w:p w14:paraId="31017F2E" w14:textId="77777777" w:rsidR="005D3F9E" w:rsidRPr="00537171" w:rsidRDefault="005D3F9E" w:rsidP="005D3F9E">
      <w:pPr>
        <w:numPr>
          <w:ilvl w:val="0"/>
          <w:numId w:val="13"/>
        </w:numPr>
        <w:spacing w:after="160" w:line="278" w:lineRule="auto"/>
        <w:jc w:val="left"/>
      </w:pPr>
      <w:r w:rsidRPr="00537171">
        <w:t>Inadequate ventilation.</w:t>
      </w:r>
    </w:p>
    <w:p w14:paraId="2178C5C1" w14:textId="77777777" w:rsidR="005D3F9E" w:rsidRPr="00537171" w:rsidRDefault="005D3F9E" w:rsidP="005D3F9E">
      <w:pPr>
        <w:numPr>
          <w:ilvl w:val="0"/>
          <w:numId w:val="13"/>
        </w:numPr>
        <w:spacing w:after="160" w:line="278" w:lineRule="auto"/>
        <w:jc w:val="left"/>
      </w:pPr>
      <w:r w:rsidRPr="00537171">
        <w:t>Inadequate heating.</w:t>
      </w:r>
    </w:p>
    <w:p w14:paraId="31473FE0" w14:textId="77777777" w:rsidR="005D3F9E" w:rsidRPr="00537171" w:rsidRDefault="005D3F9E" w:rsidP="005D3F9E">
      <w:pPr>
        <w:numPr>
          <w:ilvl w:val="0"/>
          <w:numId w:val="13"/>
        </w:numPr>
        <w:spacing w:after="160" w:line="278" w:lineRule="auto"/>
        <w:jc w:val="left"/>
      </w:pPr>
      <w:r w:rsidRPr="00537171">
        <w:t>High humidity.</w:t>
      </w:r>
    </w:p>
    <w:p w14:paraId="156A4826" w14:textId="77777777" w:rsidR="005D3F9E" w:rsidRPr="00537171" w:rsidRDefault="005D3F9E" w:rsidP="005D3F9E">
      <w:pPr>
        <w:numPr>
          <w:ilvl w:val="0"/>
          <w:numId w:val="13"/>
        </w:numPr>
        <w:spacing w:after="160" w:line="278" w:lineRule="auto"/>
        <w:jc w:val="left"/>
      </w:pPr>
      <w:r w:rsidRPr="00537171">
        <w:t>Overcrowding.</w:t>
      </w:r>
    </w:p>
    <w:p w14:paraId="295E9021" w14:textId="77777777" w:rsidR="005D3F9E" w:rsidRPr="00537171" w:rsidRDefault="005D3F9E" w:rsidP="005D3F9E">
      <w:pPr>
        <w:numPr>
          <w:ilvl w:val="0"/>
          <w:numId w:val="13"/>
        </w:numPr>
        <w:spacing w:after="160" w:line="278" w:lineRule="auto"/>
        <w:jc w:val="left"/>
      </w:pPr>
      <w:r w:rsidRPr="00537171">
        <w:t>Poor air circulation.</w:t>
      </w:r>
    </w:p>
    <w:p w14:paraId="2BCC0FEA" w14:textId="77777777" w:rsidR="005D3F9E" w:rsidRDefault="005D3F9E" w:rsidP="005D3F9E">
      <w:pPr>
        <w:numPr>
          <w:ilvl w:val="0"/>
          <w:numId w:val="13"/>
        </w:numPr>
        <w:spacing w:after="160" w:line="278" w:lineRule="auto"/>
        <w:jc w:val="left"/>
      </w:pPr>
      <w:r w:rsidRPr="00537171">
        <w:t>Thermal bridging.</w:t>
      </w:r>
    </w:p>
    <w:p w14:paraId="5C5FF13A" w14:textId="77777777" w:rsidR="005D3F9E" w:rsidRPr="00537171" w:rsidRDefault="005D3F9E" w:rsidP="005D3F9E">
      <w:pPr>
        <w:spacing w:after="160" w:line="278" w:lineRule="auto"/>
        <w:ind w:left="720"/>
        <w:jc w:val="left"/>
      </w:pPr>
    </w:p>
    <w:p w14:paraId="4E8B5A40" w14:textId="77777777" w:rsidR="005D3F9E" w:rsidRDefault="005D3F9E" w:rsidP="005D3F9E">
      <w:pPr>
        <w:rPr>
          <w:b/>
          <w:bCs/>
        </w:rPr>
      </w:pPr>
      <w:r w:rsidRPr="00537171">
        <w:rPr>
          <w:b/>
          <w:bCs/>
        </w:rPr>
        <w:t>Damp &amp; Mould Case</w:t>
      </w:r>
    </w:p>
    <w:p w14:paraId="1792715F" w14:textId="77777777" w:rsidR="005D3F9E" w:rsidRPr="00537171" w:rsidRDefault="005D3F9E" w:rsidP="005D3F9E">
      <w:pPr>
        <w:rPr>
          <w:b/>
          <w:bCs/>
        </w:rPr>
      </w:pPr>
    </w:p>
    <w:p w14:paraId="531225B6" w14:textId="77777777" w:rsidR="005D3F9E" w:rsidRDefault="005D3F9E" w:rsidP="005D3F9E">
      <w:r w:rsidRPr="00537171">
        <w:t>Any report, referral, environmental monitoring alert, complaint, inspection finding or survey observation relating to dampness, mould, excess moisture or associated health concerns.</w:t>
      </w:r>
    </w:p>
    <w:p w14:paraId="655E1F3B" w14:textId="77777777" w:rsidR="005D3F9E" w:rsidRPr="00537171" w:rsidRDefault="005D3F9E" w:rsidP="005D3F9E"/>
    <w:p w14:paraId="7A3D967F" w14:textId="77777777" w:rsidR="005D3F9E" w:rsidRDefault="005D3F9E" w:rsidP="005D3F9E">
      <w:pPr>
        <w:rPr>
          <w:b/>
          <w:bCs/>
        </w:rPr>
      </w:pPr>
      <w:r w:rsidRPr="00537171">
        <w:rPr>
          <w:b/>
          <w:bCs/>
        </w:rPr>
        <w:t>Vulnerable Household</w:t>
      </w:r>
    </w:p>
    <w:p w14:paraId="61BF93CE" w14:textId="77777777" w:rsidR="005D3F9E" w:rsidRPr="00537171" w:rsidRDefault="005D3F9E" w:rsidP="005D3F9E">
      <w:pPr>
        <w:rPr>
          <w:b/>
          <w:bCs/>
        </w:rPr>
      </w:pPr>
    </w:p>
    <w:p w14:paraId="27C38F1C" w14:textId="77777777" w:rsidR="005D3F9E" w:rsidRDefault="005D3F9E" w:rsidP="005D3F9E">
      <w:r w:rsidRPr="00537171">
        <w:t>A household containing individuals who may be more susceptible to the effects of damp and mould, including:</w:t>
      </w:r>
    </w:p>
    <w:p w14:paraId="533E8209" w14:textId="77777777" w:rsidR="005D3F9E" w:rsidRPr="00537171" w:rsidRDefault="005D3F9E" w:rsidP="005D3F9E"/>
    <w:p w14:paraId="1455DA26" w14:textId="77777777" w:rsidR="005D3F9E" w:rsidRPr="00537171" w:rsidRDefault="005D3F9E" w:rsidP="005D3F9E">
      <w:pPr>
        <w:numPr>
          <w:ilvl w:val="0"/>
          <w:numId w:val="14"/>
        </w:numPr>
        <w:spacing w:after="160" w:line="278" w:lineRule="auto"/>
        <w:jc w:val="left"/>
      </w:pPr>
      <w:r w:rsidRPr="00537171">
        <w:t>Children.</w:t>
      </w:r>
    </w:p>
    <w:p w14:paraId="3C9EA764" w14:textId="77777777" w:rsidR="005D3F9E" w:rsidRPr="00537171" w:rsidRDefault="005D3F9E" w:rsidP="005D3F9E">
      <w:pPr>
        <w:numPr>
          <w:ilvl w:val="0"/>
          <w:numId w:val="14"/>
        </w:numPr>
        <w:spacing w:after="160" w:line="278" w:lineRule="auto"/>
        <w:jc w:val="left"/>
      </w:pPr>
      <w:r w:rsidRPr="00537171">
        <w:t>Older persons.</w:t>
      </w:r>
    </w:p>
    <w:p w14:paraId="2D887B06" w14:textId="77777777" w:rsidR="005D3F9E" w:rsidRPr="00537171" w:rsidRDefault="005D3F9E" w:rsidP="005D3F9E">
      <w:pPr>
        <w:numPr>
          <w:ilvl w:val="0"/>
          <w:numId w:val="14"/>
        </w:numPr>
        <w:spacing w:after="160" w:line="278" w:lineRule="auto"/>
        <w:jc w:val="left"/>
      </w:pPr>
      <w:r w:rsidRPr="00537171">
        <w:t>Pregnant persons.</w:t>
      </w:r>
    </w:p>
    <w:p w14:paraId="67E46AE5" w14:textId="77777777" w:rsidR="005D3F9E" w:rsidRPr="00537171" w:rsidRDefault="005D3F9E" w:rsidP="005D3F9E">
      <w:pPr>
        <w:numPr>
          <w:ilvl w:val="0"/>
          <w:numId w:val="14"/>
        </w:numPr>
        <w:spacing w:after="160" w:line="278" w:lineRule="auto"/>
        <w:jc w:val="left"/>
      </w:pPr>
      <w:r w:rsidRPr="00537171">
        <w:t>Persons with respiratory conditions.</w:t>
      </w:r>
    </w:p>
    <w:p w14:paraId="40E5CB9A" w14:textId="77777777" w:rsidR="005D3F9E" w:rsidRPr="00537171" w:rsidRDefault="005D3F9E" w:rsidP="005D3F9E">
      <w:pPr>
        <w:numPr>
          <w:ilvl w:val="0"/>
          <w:numId w:val="14"/>
        </w:numPr>
        <w:spacing w:after="160" w:line="278" w:lineRule="auto"/>
        <w:jc w:val="left"/>
      </w:pPr>
      <w:r w:rsidRPr="00537171">
        <w:t>Persons with compromised immune systems.</w:t>
      </w:r>
    </w:p>
    <w:p w14:paraId="4AC0A8D0" w14:textId="77777777" w:rsidR="005D3F9E" w:rsidRPr="00537171" w:rsidRDefault="005D3F9E" w:rsidP="005D3F9E">
      <w:pPr>
        <w:numPr>
          <w:ilvl w:val="0"/>
          <w:numId w:val="14"/>
        </w:numPr>
        <w:spacing w:after="160" w:line="278" w:lineRule="auto"/>
        <w:jc w:val="left"/>
      </w:pPr>
      <w:r w:rsidRPr="00537171">
        <w:lastRenderedPageBreak/>
        <w:t>Persons with disabilities.</w:t>
      </w:r>
    </w:p>
    <w:p w14:paraId="5C19138B" w14:textId="77777777" w:rsidR="005D3F9E" w:rsidRPr="00537171" w:rsidRDefault="005D3F9E" w:rsidP="005D3F9E">
      <w:pPr>
        <w:numPr>
          <w:ilvl w:val="0"/>
          <w:numId w:val="14"/>
        </w:numPr>
        <w:spacing w:after="160" w:line="278" w:lineRule="auto"/>
        <w:jc w:val="left"/>
      </w:pPr>
      <w:r w:rsidRPr="00537171">
        <w:t>Persons with long-term health conditions.</w:t>
      </w:r>
    </w:p>
    <w:p w14:paraId="490FAF7C" w14:textId="77777777" w:rsidR="005D3F9E" w:rsidRDefault="005D3F9E" w:rsidP="005D3F9E">
      <w:pPr>
        <w:rPr>
          <w:b/>
          <w:bCs/>
        </w:rPr>
      </w:pPr>
      <w:r w:rsidRPr="00537171">
        <w:rPr>
          <w:b/>
          <w:bCs/>
        </w:rPr>
        <w:t>Substantial Damp &amp; Mould</w:t>
      </w:r>
    </w:p>
    <w:p w14:paraId="0D40C12C" w14:textId="77777777" w:rsidR="005D3F9E" w:rsidRPr="00537171" w:rsidRDefault="005D3F9E" w:rsidP="005D3F9E">
      <w:pPr>
        <w:rPr>
          <w:b/>
          <w:bCs/>
        </w:rPr>
      </w:pPr>
    </w:p>
    <w:p w14:paraId="79CC08C7" w14:textId="77777777" w:rsidR="005D3F9E" w:rsidRPr="00537171" w:rsidRDefault="005D3F9E" w:rsidP="005D3F9E">
      <w:r w:rsidRPr="00537171">
        <w:t>A damp and mould case assessed as presenting an increased level of risk due to:</w:t>
      </w:r>
    </w:p>
    <w:p w14:paraId="2379A73E" w14:textId="77777777" w:rsidR="005D3F9E" w:rsidRPr="00537171" w:rsidRDefault="005D3F9E" w:rsidP="005D3F9E">
      <w:pPr>
        <w:numPr>
          <w:ilvl w:val="0"/>
          <w:numId w:val="15"/>
        </w:numPr>
        <w:spacing w:after="160" w:line="278" w:lineRule="auto"/>
        <w:jc w:val="left"/>
      </w:pPr>
      <w:r w:rsidRPr="00537171">
        <w:t>Severity.</w:t>
      </w:r>
    </w:p>
    <w:p w14:paraId="0D11AD33" w14:textId="77777777" w:rsidR="005D3F9E" w:rsidRPr="00537171" w:rsidRDefault="005D3F9E" w:rsidP="005D3F9E">
      <w:pPr>
        <w:numPr>
          <w:ilvl w:val="0"/>
          <w:numId w:val="15"/>
        </w:numPr>
        <w:spacing w:after="160" w:line="278" w:lineRule="auto"/>
        <w:jc w:val="left"/>
      </w:pPr>
      <w:r w:rsidRPr="00537171">
        <w:t>Extent.</w:t>
      </w:r>
    </w:p>
    <w:p w14:paraId="7A2E2F6D" w14:textId="77777777" w:rsidR="005D3F9E" w:rsidRPr="00537171" w:rsidRDefault="005D3F9E" w:rsidP="005D3F9E">
      <w:pPr>
        <w:numPr>
          <w:ilvl w:val="0"/>
          <w:numId w:val="15"/>
        </w:numPr>
        <w:spacing w:after="160" w:line="278" w:lineRule="auto"/>
        <w:jc w:val="left"/>
      </w:pPr>
      <w:r w:rsidRPr="00537171">
        <w:t>Vulnerability.</w:t>
      </w:r>
    </w:p>
    <w:p w14:paraId="58DE67C0" w14:textId="77777777" w:rsidR="005D3F9E" w:rsidRPr="00537171" w:rsidRDefault="005D3F9E" w:rsidP="005D3F9E">
      <w:pPr>
        <w:numPr>
          <w:ilvl w:val="0"/>
          <w:numId w:val="15"/>
        </w:numPr>
        <w:spacing w:after="160" w:line="278" w:lineRule="auto"/>
        <w:jc w:val="left"/>
      </w:pPr>
      <w:r w:rsidRPr="00537171">
        <w:t>Health impacts.</w:t>
      </w:r>
    </w:p>
    <w:p w14:paraId="673F1407" w14:textId="77777777" w:rsidR="005D3F9E" w:rsidRPr="00537171" w:rsidRDefault="005D3F9E" w:rsidP="005D3F9E">
      <w:pPr>
        <w:numPr>
          <w:ilvl w:val="0"/>
          <w:numId w:val="15"/>
        </w:numPr>
        <w:spacing w:after="160" w:line="278" w:lineRule="auto"/>
        <w:jc w:val="left"/>
      </w:pPr>
      <w:r w:rsidRPr="00537171">
        <w:t>Active building defects.</w:t>
      </w:r>
    </w:p>
    <w:p w14:paraId="79F0443B" w14:textId="77777777" w:rsidR="005D3F9E" w:rsidRPr="00537171" w:rsidRDefault="005D3F9E" w:rsidP="005D3F9E">
      <w:pPr>
        <w:numPr>
          <w:ilvl w:val="0"/>
          <w:numId w:val="15"/>
        </w:numPr>
        <w:spacing w:after="160" w:line="278" w:lineRule="auto"/>
        <w:jc w:val="left"/>
      </w:pPr>
      <w:r w:rsidRPr="00537171">
        <w:t>Recurrence.</w:t>
      </w:r>
    </w:p>
    <w:p w14:paraId="117676A9" w14:textId="77777777" w:rsidR="005D3F9E" w:rsidRPr="00537171" w:rsidRDefault="005D3F9E" w:rsidP="005D3F9E">
      <w:pPr>
        <w:numPr>
          <w:ilvl w:val="0"/>
          <w:numId w:val="15"/>
        </w:numPr>
        <w:spacing w:after="160" w:line="278" w:lineRule="auto"/>
        <w:jc w:val="left"/>
      </w:pPr>
      <w:r w:rsidRPr="00537171">
        <w:t>Occupancy factors.</w:t>
      </w:r>
    </w:p>
    <w:p w14:paraId="08B2E22D" w14:textId="77777777" w:rsidR="005D3F9E" w:rsidRPr="00537171" w:rsidRDefault="005D3F9E" w:rsidP="005D3F9E">
      <w:r w:rsidRPr="00537171">
        <w:t>Detailed assessment criteria shall be contained within the Damp &amp; Mould Assessment Framework.</w:t>
      </w:r>
    </w:p>
    <w:p w14:paraId="11A65E0C" w14:textId="77777777" w:rsidR="00246F5C" w:rsidRDefault="00246F5C" w:rsidP="0008135F"/>
    <w:p w14:paraId="2B33C739" w14:textId="61DE0B55" w:rsidR="008B56D2" w:rsidRPr="006B2A43" w:rsidRDefault="00246F5C" w:rsidP="009D7ABB">
      <w:pPr>
        <w:pStyle w:val="Heading1"/>
        <w:numPr>
          <w:ilvl w:val="0"/>
          <w:numId w:val="8"/>
        </w:numPr>
        <w:rPr>
          <w:color w:val="FF0000"/>
        </w:rPr>
      </w:pPr>
      <w:r>
        <w:rPr>
          <w:color w:val="FF0000"/>
        </w:rPr>
        <w:t>Policy Principl</w:t>
      </w:r>
      <w:r w:rsidR="00A12AC7">
        <w:rPr>
          <w:color w:val="FF0000"/>
        </w:rPr>
        <w:t>e</w:t>
      </w:r>
      <w:r>
        <w:rPr>
          <w:color w:val="FF0000"/>
        </w:rPr>
        <w:t>s</w:t>
      </w:r>
    </w:p>
    <w:p w14:paraId="7C18EA4D" w14:textId="77777777" w:rsidR="002D6F98" w:rsidRDefault="002D6F98" w:rsidP="0008135F"/>
    <w:p w14:paraId="78C473AF" w14:textId="77777777" w:rsidR="00EC1141" w:rsidRDefault="00EC1141" w:rsidP="00EC1141">
      <w:r w:rsidRPr="00537171">
        <w:t>Shire Housing Association will:</w:t>
      </w:r>
    </w:p>
    <w:p w14:paraId="4E18E3F0" w14:textId="77777777" w:rsidR="00EC1141" w:rsidRPr="00537171" w:rsidRDefault="00EC1141" w:rsidP="00EC1141"/>
    <w:p w14:paraId="2396F790" w14:textId="77777777" w:rsidR="00EC1141" w:rsidRPr="00537171" w:rsidRDefault="00EC1141" w:rsidP="00EC1141">
      <w:pPr>
        <w:numPr>
          <w:ilvl w:val="0"/>
          <w:numId w:val="16"/>
        </w:numPr>
        <w:spacing w:after="160" w:line="278" w:lineRule="auto"/>
        <w:jc w:val="left"/>
      </w:pPr>
      <w:r w:rsidRPr="00537171">
        <w:t>Treat all reports of damp and mould seriously.</w:t>
      </w:r>
    </w:p>
    <w:p w14:paraId="71A413DF" w14:textId="77777777" w:rsidR="00EC1141" w:rsidRPr="00537171" w:rsidRDefault="00EC1141" w:rsidP="00EC1141">
      <w:pPr>
        <w:numPr>
          <w:ilvl w:val="0"/>
          <w:numId w:val="16"/>
        </w:numPr>
        <w:spacing w:after="160" w:line="278" w:lineRule="auto"/>
        <w:jc w:val="left"/>
      </w:pPr>
      <w:r w:rsidRPr="00537171">
        <w:t xml:space="preserve">Take a zero-tolerance approach where damp and mould </w:t>
      </w:r>
      <w:proofErr w:type="gramStart"/>
      <w:r w:rsidRPr="00537171">
        <w:t>presents</w:t>
      </w:r>
      <w:proofErr w:type="gramEnd"/>
      <w:r w:rsidRPr="00537171">
        <w:t xml:space="preserve"> a risk to health and wellbeing.</w:t>
      </w:r>
    </w:p>
    <w:p w14:paraId="3E9B3392" w14:textId="77777777" w:rsidR="00EC1141" w:rsidRPr="00537171" w:rsidRDefault="00EC1141" w:rsidP="00EC1141">
      <w:pPr>
        <w:numPr>
          <w:ilvl w:val="0"/>
          <w:numId w:val="16"/>
        </w:numPr>
        <w:spacing w:after="160" w:line="278" w:lineRule="auto"/>
        <w:jc w:val="left"/>
      </w:pPr>
      <w:r w:rsidRPr="00537171">
        <w:t>Focus on identifying and addressing root causes rather than solely treating symptoms.</w:t>
      </w:r>
    </w:p>
    <w:p w14:paraId="63162EB2" w14:textId="77777777" w:rsidR="00EC1141" w:rsidRPr="00537171" w:rsidRDefault="00EC1141" w:rsidP="00EC1141">
      <w:pPr>
        <w:numPr>
          <w:ilvl w:val="0"/>
          <w:numId w:val="16"/>
        </w:numPr>
        <w:spacing w:after="160" w:line="278" w:lineRule="auto"/>
        <w:jc w:val="left"/>
      </w:pPr>
      <w:r w:rsidRPr="00537171">
        <w:t>Investigate all reported damp and mould concerns.</w:t>
      </w:r>
    </w:p>
    <w:p w14:paraId="650A4784" w14:textId="77777777" w:rsidR="00EC1141" w:rsidRPr="00537171" w:rsidRDefault="00EC1141" w:rsidP="00EC1141">
      <w:pPr>
        <w:numPr>
          <w:ilvl w:val="0"/>
          <w:numId w:val="16"/>
        </w:numPr>
        <w:spacing w:after="160" w:line="278" w:lineRule="auto"/>
        <w:jc w:val="left"/>
      </w:pPr>
      <w:r w:rsidRPr="00537171">
        <w:t>Adopt a risk-based and vulnerability-led approach.</w:t>
      </w:r>
    </w:p>
    <w:p w14:paraId="56667F86" w14:textId="77777777" w:rsidR="00EC1141" w:rsidRPr="00537171" w:rsidRDefault="00EC1141" w:rsidP="00EC1141">
      <w:pPr>
        <w:numPr>
          <w:ilvl w:val="0"/>
          <w:numId w:val="16"/>
        </w:numPr>
        <w:spacing w:after="160" w:line="278" w:lineRule="auto"/>
        <w:jc w:val="left"/>
      </w:pPr>
      <w:r w:rsidRPr="00537171">
        <w:t>Not automatically attribute damp and mould to lifestyle factors.</w:t>
      </w:r>
    </w:p>
    <w:p w14:paraId="35371916" w14:textId="77777777" w:rsidR="00EC1141" w:rsidRPr="00537171" w:rsidRDefault="00EC1141" w:rsidP="00EC1141">
      <w:pPr>
        <w:numPr>
          <w:ilvl w:val="0"/>
          <w:numId w:val="16"/>
        </w:numPr>
        <w:spacing w:after="160" w:line="278" w:lineRule="auto"/>
        <w:jc w:val="left"/>
      </w:pPr>
      <w:r w:rsidRPr="00537171">
        <w:t>Consider building defects, environmental conditions, occupancy, ventilation, heating and affordability issues during investigations.</w:t>
      </w:r>
    </w:p>
    <w:p w14:paraId="1DCA3FEE" w14:textId="77777777" w:rsidR="00EC1141" w:rsidRPr="00537171" w:rsidRDefault="00EC1141" w:rsidP="00EC1141">
      <w:pPr>
        <w:numPr>
          <w:ilvl w:val="0"/>
          <w:numId w:val="16"/>
        </w:numPr>
        <w:spacing w:after="160" w:line="278" w:lineRule="auto"/>
        <w:jc w:val="left"/>
      </w:pPr>
      <w:r w:rsidRPr="00537171">
        <w:t>Prioritise the needs of vulnerable households.</w:t>
      </w:r>
    </w:p>
    <w:p w14:paraId="73034641" w14:textId="77777777" w:rsidR="00EC1141" w:rsidRPr="00537171" w:rsidRDefault="00EC1141" w:rsidP="00EC1141">
      <w:pPr>
        <w:numPr>
          <w:ilvl w:val="0"/>
          <w:numId w:val="16"/>
        </w:numPr>
        <w:spacing w:after="160" w:line="278" w:lineRule="auto"/>
        <w:jc w:val="left"/>
      </w:pPr>
      <w:r w:rsidRPr="00537171">
        <w:t>Communicate clearly and regularly with tenants.</w:t>
      </w:r>
    </w:p>
    <w:p w14:paraId="5FAB1FAD" w14:textId="77777777" w:rsidR="00EC1141" w:rsidRPr="00537171" w:rsidRDefault="00EC1141" w:rsidP="00EC1141">
      <w:pPr>
        <w:numPr>
          <w:ilvl w:val="0"/>
          <w:numId w:val="16"/>
        </w:numPr>
        <w:spacing w:after="160" w:line="278" w:lineRule="auto"/>
        <w:jc w:val="left"/>
      </w:pPr>
      <w:r w:rsidRPr="00537171">
        <w:t>Provide written findings following investigations.</w:t>
      </w:r>
    </w:p>
    <w:p w14:paraId="42EB17A0" w14:textId="77777777" w:rsidR="00EC1141" w:rsidRPr="00537171" w:rsidRDefault="00EC1141" w:rsidP="00EC1141">
      <w:pPr>
        <w:numPr>
          <w:ilvl w:val="0"/>
          <w:numId w:val="16"/>
        </w:numPr>
        <w:spacing w:after="160" w:line="278" w:lineRule="auto"/>
        <w:jc w:val="left"/>
      </w:pPr>
      <w:r w:rsidRPr="00537171">
        <w:t>Deliver effective remedial actions and preventative measures.</w:t>
      </w:r>
    </w:p>
    <w:p w14:paraId="4FF61E8E" w14:textId="77777777" w:rsidR="00EC1141" w:rsidRPr="00537171" w:rsidRDefault="00EC1141" w:rsidP="00EC1141">
      <w:pPr>
        <w:numPr>
          <w:ilvl w:val="0"/>
          <w:numId w:val="16"/>
        </w:numPr>
        <w:spacing w:after="160" w:line="278" w:lineRule="auto"/>
        <w:jc w:val="left"/>
      </w:pPr>
      <w:r w:rsidRPr="00537171">
        <w:lastRenderedPageBreak/>
        <w:t>Undertake quality assurance inspections and monitoring.</w:t>
      </w:r>
    </w:p>
    <w:p w14:paraId="2FFF07BA" w14:textId="77777777" w:rsidR="00EC1141" w:rsidRPr="00537171" w:rsidRDefault="00EC1141" w:rsidP="00EC1141">
      <w:pPr>
        <w:numPr>
          <w:ilvl w:val="0"/>
          <w:numId w:val="16"/>
        </w:numPr>
        <w:spacing w:after="160" w:line="278" w:lineRule="auto"/>
        <w:jc w:val="left"/>
      </w:pPr>
      <w:r w:rsidRPr="00537171">
        <w:t>Use available stock condition information, repair history and environmental monitoring technologies to support proactive management.</w:t>
      </w:r>
    </w:p>
    <w:p w14:paraId="31F98205" w14:textId="6E43C494" w:rsidR="00EC1141" w:rsidRPr="00537171" w:rsidRDefault="00EC1141" w:rsidP="00EC1141">
      <w:pPr>
        <w:numPr>
          <w:ilvl w:val="0"/>
          <w:numId w:val="16"/>
        </w:numPr>
        <w:spacing w:after="160" w:line="278" w:lineRule="auto"/>
        <w:jc w:val="left"/>
      </w:pPr>
      <w:r w:rsidRPr="00537171">
        <w:t>Continuously review and improve service delivery.</w:t>
      </w:r>
    </w:p>
    <w:p w14:paraId="59BD8717" w14:textId="77777777" w:rsidR="00EC1141" w:rsidRDefault="00EC1141" w:rsidP="0008135F"/>
    <w:p w14:paraId="1E8238D4" w14:textId="18CB5DF2" w:rsidR="00836D7E" w:rsidRPr="00836D7E" w:rsidRDefault="00EA52D4" w:rsidP="00836D7E">
      <w:pPr>
        <w:pStyle w:val="Heading1"/>
        <w:numPr>
          <w:ilvl w:val="0"/>
          <w:numId w:val="8"/>
        </w:numPr>
        <w:rPr>
          <w:color w:val="FF0000"/>
        </w:rPr>
      </w:pPr>
      <w:r w:rsidRPr="006B2A43">
        <w:rPr>
          <w:color w:val="FF0000"/>
        </w:rPr>
        <w:t>L</w:t>
      </w:r>
      <w:r w:rsidR="002D6F98" w:rsidRPr="006B2A43">
        <w:rPr>
          <w:color w:val="FF0000"/>
        </w:rPr>
        <w:t>e</w:t>
      </w:r>
      <w:r w:rsidRPr="006B2A43">
        <w:rPr>
          <w:color w:val="FF0000"/>
        </w:rPr>
        <w:t>gislative Guidelines</w:t>
      </w:r>
    </w:p>
    <w:p w14:paraId="13E54203" w14:textId="77777777" w:rsidR="00EA52D4" w:rsidRDefault="00EA52D4" w:rsidP="0008135F">
      <w:pPr>
        <w:rPr>
          <w:b/>
          <w:bCs/>
        </w:rPr>
      </w:pPr>
    </w:p>
    <w:p w14:paraId="6582AD46" w14:textId="6B864296" w:rsidR="00EA52D4" w:rsidRDefault="00EA52D4" w:rsidP="00EA52D4">
      <w:r>
        <w:t xml:space="preserve">The policy should be considered as an essential document to fulfilment of </w:t>
      </w:r>
      <w:r w:rsidR="00131D27">
        <w:t>our</w:t>
      </w:r>
      <w:r>
        <w:t xml:space="preserve"> duties under the Housing (Scotland) </w:t>
      </w:r>
      <w:proofErr w:type="gramStart"/>
      <w:r>
        <w:t>Act</w:t>
      </w:r>
      <w:proofErr w:type="gramEnd"/>
      <w:r>
        <w:t xml:space="preserve"> </w:t>
      </w:r>
      <w:r w:rsidR="006C3172">
        <w:t xml:space="preserve">1987 and </w:t>
      </w:r>
      <w:r>
        <w:t>2010 including provision of housing services in line with the Scottish Social Housing Charter and compliance with the standards set out in the Scottish Housing Regulator’s Regulatory Framework, inclusive of</w:t>
      </w:r>
      <w:r w:rsidR="00A54C12">
        <w:t>:</w:t>
      </w:r>
    </w:p>
    <w:p w14:paraId="613E4D0A" w14:textId="77777777" w:rsidR="00EA52D4" w:rsidRDefault="00EA52D4" w:rsidP="00EA52D4"/>
    <w:p w14:paraId="67C76BF6" w14:textId="77777777" w:rsidR="007D410E" w:rsidRDefault="00A54C12" w:rsidP="007D410E">
      <w:pPr>
        <w:pStyle w:val="ListParagraph"/>
        <w:numPr>
          <w:ilvl w:val="0"/>
          <w:numId w:val="10"/>
        </w:numPr>
      </w:pPr>
      <w:r>
        <w:t xml:space="preserve">The Tolerable Standard, </w:t>
      </w:r>
    </w:p>
    <w:p w14:paraId="30EE2279" w14:textId="1ADE2DD2" w:rsidR="007D410E" w:rsidRDefault="00EA52D4" w:rsidP="007D410E">
      <w:pPr>
        <w:pStyle w:val="ListParagraph"/>
        <w:numPr>
          <w:ilvl w:val="0"/>
          <w:numId w:val="10"/>
        </w:numPr>
      </w:pPr>
      <w:r>
        <w:t xml:space="preserve">The Scottish Housing Quality Standard and </w:t>
      </w:r>
    </w:p>
    <w:p w14:paraId="2E1E6714" w14:textId="3C4EAA75" w:rsidR="00EA52D4" w:rsidRDefault="00EA52D4" w:rsidP="00C565DA">
      <w:pPr>
        <w:pStyle w:val="ListParagraph"/>
        <w:numPr>
          <w:ilvl w:val="0"/>
          <w:numId w:val="10"/>
        </w:numPr>
      </w:pPr>
      <w:r>
        <w:t xml:space="preserve">The Scottish Social Housing Charter. </w:t>
      </w:r>
    </w:p>
    <w:p w14:paraId="5F653A10" w14:textId="77777777" w:rsidR="00EA52D4" w:rsidRDefault="00EA52D4" w:rsidP="00EA52D4"/>
    <w:p w14:paraId="497162CF" w14:textId="467FA900" w:rsidR="00EA52D4" w:rsidRDefault="00EA52D4" w:rsidP="00EA52D4">
      <w:r>
        <w:t xml:space="preserve">In addition, the policy </w:t>
      </w:r>
      <w:r w:rsidR="000D7920">
        <w:t>fulfils</w:t>
      </w:r>
      <w:r>
        <w:t xml:space="preserve"> </w:t>
      </w:r>
      <w:r w:rsidR="00DC2F5C">
        <w:t xml:space="preserve">our </w:t>
      </w:r>
      <w:r>
        <w:t xml:space="preserve">legislative duties contained within: </w:t>
      </w:r>
    </w:p>
    <w:p w14:paraId="3D39EA0E" w14:textId="77777777" w:rsidR="00EA52D4" w:rsidRDefault="00EA52D4">
      <w:pPr>
        <w:pStyle w:val="ListParagraph"/>
        <w:numPr>
          <w:ilvl w:val="0"/>
          <w:numId w:val="5"/>
        </w:numPr>
      </w:pPr>
      <w:r>
        <w:t xml:space="preserve">Housing (Scotland) Act 2014 </w:t>
      </w:r>
    </w:p>
    <w:p w14:paraId="134068B4" w14:textId="77777777" w:rsidR="00EA52D4" w:rsidRDefault="00EA52D4">
      <w:pPr>
        <w:pStyle w:val="ListParagraph"/>
        <w:numPr>
          <w:ilvl w:val="0"/>
          <w:numId w:val="5"/>
        </w:numPr>
      </w:pPr>
      <w:r>
        <w:t xml:space="preserve">The Equality Act 2010 </w:t>
      </w:r>
    </w:p>
    <w:p w14:paraId="24C9E079" w14:textId="77777777" w:rsidR="00EA52D4" w:rsidRDefault="00EA52D4">
      <w:pPr>
        <w:pStyle w:val="ListParagraph"/>
        <w:numPr>
          <w:ilvl w:val="0"/>
          <w:numId w:val="5"/>
        </w:numPr>
      </w:pPr>
      <w:r>
        <w:t>Right to Repair</w:t>
      </w:r>
    </w:p>
    <w:p w14:paraId="06B64938" w14:textId="77777777" w:rsidR="00E86865" w:rsidRPr="0027011E" w:rsidRDefault="00E86865" w:rsidP="00E86865">
      <w:pPr>
        <w:pStyle w:val="ListParagraph"/>
        <w:numPr>
          <w:ilvl w:val="0"/>
          <w:numId w:val="5"/>
        </w:numPr>
        <w:spacing w:line="300" w:lineRule="atLeast"/>
        <w:jc w:val="left"/>
        <w:rPr>
          <w:rFonts w:cs="Segoe UI"/>
        </w:rPr>
      </w:pPr>
      <w:r w:rsidRPr="0027011E">
        <w:rPr>
          <w:rFonts w:cs="Segoe UI"/>
        </w:rPr>
        <w:t>Investigation and Commencement of Repair (Scotland) Regulations 2026</w:t>
      </w:r>
    </w:p>
    <w:p w14:paraId="585D19DE" w14:textId="77777777" w:rsidR="00E86865" w:rsidRDefault="00E86865" w:rsidP="00E86865">
      <w:pPr>
        <w:ind w:left="360"/>
      </w:pPr>
    </w:p>
    <w:p w14:paraId="6B6955A6" w14:textId="77777777" w:rsidR="006B2A43" w:rsidRDefault="006B2A43" w:rsidP="00EA52D4"/>
    <w:p w14:paraId="0D1EA1EC" w14:textId="18B56077" w:rsidR="006B2A43" w:rsidRDefault="006B2A43" w:rsidP="006B2A43">
      <w:pPr>
        <w:autoSpaceDE w:val="0"/>
        <w:autoSpaceDN w:val="0"/>
        <w:adjustRightInd w:val="0"/>
        <w:rPr>
          <w:rFonts w:cs="Arial"/>
          <w:color w:val="000000"/>
          <w:szCs w:val="24"/>
        </w:rPr>
      </w:pPr>
      <w:r>
        <w:rPr>
          <w:rFonts w:cs="Arial"/>
          <w:color w:val="000000"/>
          <w:szCs w:val="24"/>
        </w:rPr>
        <w:t xml:space="preserve">This policy takes account of legal, </w:t>
      </w:r>
      <w:r w:rsidR="003D79E9">
        <w:rPr>
          <w:rFonts w:cs="Arial"/>
          <w:color w:val="000000"/>
          <w:szCs w:val="24"/>
        </w:rPr>
        <w:t>regulatory,</w:t>
      </w:r>
      <w:r>
        <w:rPr>
          <w:rFonts w:cs="Arial"/>
          <w:color w:val="000000"/>
          <w:szCs w:val="24"/>
        </w:rPr>
        <w:t xml:space="preserve"> and best practice requirements, including (but not limited to):</w:t>
      </w:r>
    </w:p>
    <w:p w14:paraId="6B368B5C" w14:textId="77777777" w:rsidR="006B2A43" w:rsidRDefault="006B2A43" w:rsidP="006B2A43">
      <w:pPr>
        <w:autoSpaceDE w:val="0"/>
        <w:autoSpaceDN w:val="0"/>
        <w:adjustRightInd w:val="0"/>
        <w:jc w:val="left"/>
        <w:rPr>
          <w:rFonts w:cs="Arial"/>
          <w:color w:val="000000"/>
          <w:szCs w:val="24"/>
        </w:rPr>
      </w:pPr>
    </w:p>
    <w:p w14:paraId="268D4435" w14:textId="77777777" w:rsidR="006B2A43" w:rsidRDefault="006B2A43">
      <w:pPr>
        <w:pStyle w:val="ListParagraph"/>
        <w:numPr>
          <w:ilvl w:val="0"/>
          <w:numId w:val="1"/>
        </w:numPr>
        <w:autoSpaceDE w:val="0"/>
        <w:autoSpaceDN w:val="0"/>
        <w:adjustRightInd w:val="0"/>
        <w:jc w:val="left"/>
        <w:rPr>
          <w:rFonts w:cs="Arial"/>
          <w:color w:val="000000"/>
          <w:szCs w:val="24"/>
        </w:rPr>
      </w:pPr>
      <w:r>
        <w:rPr>
          <w:rFonts w:cs="Arial"/>
          <w:color w:val="000000"/>
          <w:szCs w:val="24"/>
        </w:rPr>
        <w:t>The Equalities Act 2010</w:t>
      </w:r>
    </w:p>
    <w:p w14:paraId="147E5B6E" w14:textId="77777777" w:rsidR="006B2A43" w:rsidRDefault="006B2A43">
      <w:pPr>
        <w:pStyle w:val="ListParagraph"/>
        <w:numPr>
          <w:ilvl w:val="0"/>
          <w:numId w:val="1"/>
        </w:numPr>
        <w:autoSpaceDE w:val="0"/>
        <w:autoSpaceDN w:val="0"/>
        <w:adjustRightInd w:val="0"/>
        <w:jc w:val="left"/>
        <w:rPr>
          <w:rFonts w:cs="Arial"/>
          <w:color w:val="000000"/>
          <w:szCs w:val="24"/>
        </w:rPr>
      </w:pPr>
      <w:r>
        <w:rPr>
          <w:rFonts w:cs="Arial"/>
          <w:color w:val="000000"/>
          <w:szCs w:val="24"/>
        </w:rPr>
        <w:t>Human Rights Act 1998</w:t>
      </w:r>
    </w:p>
    <w:p w14:paraId="4E864AF3" w14:textId="77777777" w:rsidR="006B2A43" w:rsidRDefault="006B2A43">
      <w:pPr>
        <w:pStyle w:val="ListParagraph"/>
        <w:numPr>
          <w:ilvl w:val="0"/>
          <w:numId w:val="1"/>
        </w:numPr>
        <w:autoSpaceDE w:val="0"/>
        <w:autoSpaceDN w:val="0"/>
        <w:adjustRightInd w:val="0"/>
        <w:jc w:val="left"/>
        <w:rPr>
          <w:rFonts w:cs="Arial"/>
          <w:color w:val="000000"/>
          <w:szCs w:val="24"/>
        </w:rPr>
      </w:pPr>
      <w:r>
        <w:rPr>
          <w:rFonts w:cs="Arial"/>
          <w:color w:val="000000"/>
          <w:szCs w:val="24"/>
        </w:rPr>
        <w:t>The Housing (Scotland) Act 2010</w:t>
      </w:r>
    </w:p>
    <w:p w14:paraId="4ED3568D" w14:textId="77777777" w:rsidR="006B2A43" w:rsidRDefault="006B2A43">
      <w:pPr>
        <w:pStyle w:val="ListParagraph"/>
        <w:numPr>
          <w:ilvl w:val="0"/>
          <w:numId w:val="1"/>
        </w:numPr>
        <w:autoSpaceDE w:val="0"/>
        <w:autoSpaceDN w:val="0"/>
        <w:adjustRightInd w:val="0"/>
        <w:jc w:val="left"/>
        <w:rPr>
          <w:rFonts w:cs="Arial"/>
          <w:color w:val="000000"/>
          <w:szCs w:val="24"/>
        </w:rPr>
      </w:pPr>
      <w:r>
        <w:rPr>
          <w:rFonts w:cs="Arial"/>
          <w:color w:val="000000"/>
          <w:szCs w:val="24"/>
        </w:rPr>
        <w:t xml:space="preserve">The Scottish Social Housing Charter </w:t>
      </w:r>
    </w:p>
    <w:p w14:paraId="1CAC45A7" w14:textId="77777777" w:rsidR="006B2A43" w:rsidRDefault="006B2A43">
      <w:pPr>
        <w:pStyle w:val="ListParagraph"/>
        <w:numPr>
          <w:ilvl w:val="0"/>
          <w:numId w:val="1"/>
        </w:numPr>
        <w:autoSpaceDE w:val="0"/>
        <w:autoSpaceDN w:val="0"/>
        <w:adjustRightInd w:val="0"/>
        <w:jc w:val="left"/>
        <w:rPr>
          <w:rFonts w:cs="Arial"/>
          <w:color w:val="000000"/>
          <w:szCs w:val="24"/>
        </w:rPr>
      </w:pPr>
      <w:r>
        <w:rPr>
          <w:rFonts w:cs="Arial"/>
          <w:color w:val="000000"/>
          <w:szCs w:val="24"/>
        </w:rPr>
        <w:t>Section 5.3 of the Regulatory Standards of Governance and Financial Management</w:t>
      </w:r>
    </w:p>
    <w:p w14:paraId="0C58C911" w14:textId="77777777" w:rsidR="002756C0" w:rsidRDefault="002756C0" w:rsidP="002756C0">
      <w:pPr>
        <w:autoSpaceDE w:val="0"/>
        <w:autoSpaceDN w:val="0"/>
        <w:adjustRightInd w:val="0"/>
        <w:jc w:val="left"/>
        <w:rPr>
          <w:rFonts w:cs="Arial"/>
          <w:color w:val="000000"/>
          <w:szCs w:val="24"/>
        </w:rPr>
      </w:pPr>
    </w:p>
    <w:p w14:paraId="418A24A2" w14:textId="54BE1C5A" w:rsidR="002756C0" w:rsidRDefault="002756C0" w:rsidP="002756C0">
      <w:pPr>
        <w:pStyle w:val="Heading1"/>
        <w:numPr>
          <w:ilvl w:val="0"/>
          <w:numId w:val="8"/>
        </w:numPr>
        <w:rPr>
          <w:color w:val="FF0000"/>
        </w:rPr>
      </w:pPr>
      <w:r>
        <w:rPr>
          <w:color w:val="FF0000"/>
        </w:rPr>
        <w:t>Service Standards</w:t>
      </w:r>
    </w:p>
    <w:p w14:paraId="26D93740" w14:textId="77777777" w:rsidR="002756C0" w:rsidRDefault="002756C0" w:rsidP="002756C0"/>
    <w:p w14:paraId="7E994B4C" w14:textId="77777777" w:rsidR="00CD6568" w:rsidRDefault="00CD6568" w:rsidP="00CD6568">
      <w:r w:rsidRPr="00537171">
        <w:t>The Association will aim to achieve the following service standards:</w:t>
      </w:r>
    </w:p>
    <w:p w14:paraId="39196BFD" w14:textId="77777777" w:rsidR="00CD6568" w:rsidRPr="00537171" w:rsidRDefault="00CD6568" w:rsidP="00CD6568"/>
    <w:p w14:paraId="59EA9313" w14:textId="77777777" w:rsidR="00CD6568" w:rsidRPr="00537171" w:rsidRDefault="00CD6568" w:rsidP="00CD6568">
      <w:pPr>
        <w:rPr>
          <w:b/>
          <w:bCs/>
        </w:rPr>
      </w:pPr>
      <w:r w:rsidRPr="00537171">
        <w:rPr>
          <w:b/>
          <w:bCs/>
        </w:rPr>
        <w:t>Investigation</w:t>
      </w:r>
    </w:p>
    <w:p w14:paraId="17193278" w14:textId="77777777" w:rsidR="00CD6568" w:rsidRDefault="00CD6568" w:rsidP="00CD6568">
      <w:r w:rsidRPr="00537171">
        <w:t xml:space="preserve">A damp and mould investigation will normally be completed within </w:t>
      </w:r>
      <w:r w:rsidRPr="00537171">
        <w:rPr>
          <w:b/>
          <w:bCs/>
        </w:rPr>
        <w:t>10 working days</w:t>
      </w:r>
      <w:r w:rsidRPr="00537171">
        <w:t xml:space="preserve"> of a report being received.</w:t>
      </w:r>
    </w:p>
    <w:p w14:paraId="74638734" w14:textId="77777777" w:rsidR="00CD6568" w:rsidRDefault="00CD6568" w:rsidP="00CD6568"/>
    <w:p w14:paraId="1AB3295F" w14:textId="77777777" w:rsidR="00CD6568" w:rsidRDefault="00CD6568" w:rsidP="00CD6568"/>
    <w:p w14:paraId="4896465D" w14:textId="77777777" w:rsidR="00CD6568" w:rsidRPr="00537171" w:rsidRDefault="00CD6568" w:rsidP="00CD6568"/>
    <w:p w14:paraId="3CB1F505" w14:textId="77777777" w:rsidR="00CD6568" w:rsidRPr="00537171" w:rsidRDefault="00CD6568" w:rsidP="00CD6568">
      <w:pPr>
        <w:rPr>
          <w:b/>
          <w:bCs/>
        </w:rPr>
      </w:pPr>
      <w:r w:rsidRPr="00537171">
        <w:rPr>
          <w:b/>
          <w:bCs/>
        </w:rPr>
        <w:t>Written Findings</w:t>
      </w:r>
    </w:p>
    <w:p w14:paraId="121188FA" w14:textId="77777777" w:rsidR="00CD6568" w:rsidRDefault="00CD6568" w:rsidP="00CD6568">
      <w:r w:rsidRPr="00537171">
        <w:t xml:space="preserve">A written findings report will normally be issued within </w:t>
      </w:r>
      <w:r w:rsidRPr="00537171">
        <w:rPr>
          <w:b/>
          <w:bCs/>
        </w:rPr>
        <w:t>3 working days</w:t>
      </w:r>
      <w:r w:rsidRPr="00537171">
        <w:t xml:space="preserve"> of completion of the investigation.</w:t>
      </w:r>
    </w:p>
    <w:p w14:paraId="179D2415" w14:textId="77777777" w:rsidR="00CD6568" w:rsidRPr="00537171" w:rsidRDefault="00CD6568" w:rsidP="00CD6568"/>
    <w:p w14:paraId="45C08F39" w14:textId="77777777" w:rsidR="00CD6568" w:rsidRPr="00537171" w:rsidRDefault="00CD6568" w:rsidP="00CD6568">
      <w:pPr>
        <w:rPr>
          <w:b/>
          <w:bCs/>
        </w:rPr>
      </w:pPr>
      <w:r w:rsidRPr="00537171">
        <w:rPr>
          <w:b/>
          <w:bCs/>
        </w:rPr>
        <w:t>Substantial Damp &amp; Mould Cases</w:t>
      </w:r>
    </w:p>
    <w:p w14:paraId="07436496" w14:textId="77777777" w:rsidR="00CD6568" w:rsidRDefault="00CD6568" w:rsidP="00CD6568">
      <w:r w:rsidRPr="00537171">
        <w:t xml:space="preserve">Where a case is classified as Substantial Damp &amp; Mould, intervention measures will normally commence within </w:t>
      </w:r>
      <w:r w:rsidRPr="00537171">
        <w:rPr>
          <w:b/>
          <w:bCs/>
        </w:rPr>
        <w:t>5 working days</w:t>
      </w:r>
      <w:r w:rsidRPr="00537171">
        <w:t xml:space="preserve"> of the investigation.</w:t>
      </w:r>
    </w:p>
    <w:p w14:paraId="3833E5FC" w14:textId="77777777" w:rsidR="00CD6568" w:rsidRPr="00537171" w:rsidRDefault="00CD6568" w:rsidP="00CD6568"/>
    <w:p w14:paraId="3F769107" w14:textId="77777777" w:rsidR="00CD6568" w:rsidRPr="00537171" w:rsidRDefault="00CD6568" w:rsidP="00CD6568">
      <w:pPr>
        <w:rPr>
          <w:b/>
          <w:bCs/>
        </w:rPr>
      </w:pPr>
      <w:r w:rsidRPr="00537171">
        <w:rPr>
          <w:b/>
          <w:bCs/>
        </w:rPr>
        <w:t>Remedial Works</w:t>
      </w:r>
    </w:p>
    <w:p w14:paraId="42A69EC5" w14:textId="77777777" w:rsidR="00CD6568" w:rsidRDefault="00CD6568" w:rsidP="00CD6568">
      <w:r w:rsidRPr="00537171">
        <w:t xml:space="preserve">Associated remedial works will normally be completed within </w:t>
      </w:r>
      <w:r w:rsidRPr="00537171">
        <w:rPr>
          <w:b/>
          <w:bCs/>
        </w:rPr>
        <w:t>20 working days</w:t>
      </w:r>
      <w:r w:rsidRPr="00537171">
        <w:t xml:space="preserve"> of </w:t>
      </w:r>
      <w:r>
        <w:t>works commencing</w:t>
      </w:r>
      <w:r w:rsidRPr="00537171">
        <w:t xml:space="preserve"> </w:t>
      </w:r>
      <w:proofErr w:type="gramStart"/>
      <w:r w:rsidRPr="00537171">
        <w:t>where</w:t>
      </w:r>
      <w:proofErr w:type="gramEnd"/>
      <w:r w:rsidRPr="00537171">
        <w:t xml:space="preserve"> reasonably practicable.</w:t>
      </w:r>
    </w:p>
    <w:p w14:paraId="49EA882B" w14:textId="77777777" w:rsidR="00CD6568" w:rsidRPr="00537171" w:rsidRDefault="00CD6568" w:rsidP="00CD6568"/>
    <w:p w14:paraId="0D25D49F" w14:textId="77777777" w:rsidR="00CD6568" w:rsidRPr="00537171" w:rsidRDefault="00CD6568" w:rsidP="00CD6568">
      <w:pPr>
        <w:rPr>
          <w:b/>
          <w:bCs/>
        </w:rPr>
      </w:pPr>
      <w:r w:rsidRPr="00537171">
        <w:rPr>
          <w:b/>
          <w:bCs/>
        </w:rPr>
        <w:t>Post Inspection</w:t>
      </w:r>
    </w:p>
    <w:p w14:paraId="7F5A7E32" w14:textId="77777777" w:rsidR="00CD6568" w:rsidRDefault="00CD6568" w:rsidP="00CD6568">
      <w:r w:rsidRPr="00537171">
        <w:t>Completed damp and mould works will normally be subject to post-inspection.</w:t>
      </w:r>
    </w:p>
    <w:p w14:paraId="75A74959" w14:textId="77777777" w:rsidR="00CD6568" w:rsidRPr="00537171" w:rsidRDefault="00CD6568" w:rsidP="00CD6568"/>
    <w:p w14:paraId="4DA84B56" w14:textId="77777777" w:rsidR="00CD6568" w:rsidRPr="00537171" w:rsidRDefault="00CD6568" w:rsidP="00CD6568">
      <w:pPr>
        <w:rPr>
          <w:b/>
          <w:bCs/>
        </w:rPr>
      </w:pPr>
      <w:r w:rsidRPr="00537171">
        <w:rPr>
          <w:b/>
          <w:bCs/>
        </w:rPr>
        <w:t>Monitoring</w:t>
      </w:r>
    </w:p>
    <w:p w14:paraId="4C5EEFCB" w14:textId="77777777" w:rsidR="00CD6568" w:rsidRPr="00537171" w:rsidRDefault="00CD6568" w:rsidP="00CD6568">
      <w:r w:rsidRPr="00537171">
        <w:t>A monitoring inspection will normally be undertaken approximately six months following completion of works where considered appropriate.</w:t>
      </w:r>
    </w:p>
    <w:p w14:paraId="71221882" w14:textId="77777777" w:rsidR="00CD6568" w:rsidRPr="00537171" w:rsidRDefault="00CD6568" w:rsidP="00CD6568">
      <w:r w:rsidRPr="00537171">
        <w:t>Where these timescales cannot be achieved, revised milestones will be communicated to the tenant and recorded within the case file.</w:t>
      </w:r>
    </w:p>
    <w:p w14:paraId="4D9E009B" w14:textId="77777777" w:rsidR="002756C0" w:rsidRPr="002756C0" w:rsidRDefault="002756C0" w:rsidP="002756C0">
      <w:pPr>
        <w:autoSpaceDE w:val="0"/>
        <w:autoSpaceDN w:val="0"/>
        <w:adjustRightInd w:val="0"/>
        <w:jc w:val="left"/>
        <w:rPr>
          <w:rFonts w:cs="Arial"/>
          <w:color w:val="000000"/>
          <w:szCs w:val="24"/>
        </w:rPr>
      </w:pPr>
    </w:p>
    <w:p w14:paraId="78101D15" w14:textId="58CC4716" w:rsidR="001F0C86" w:rsidRPr="006B2A43" w:rsidRDefault="001F0C86" w:rsidP="009D7ABB">
      <w:pPr>
        <w:pStyle w:val="Heading1"/>
        <w:numPr>
          <w:ilvl w:val="0"/>
          <w:numId w:val="8"/>
        </w:numPr>
        <w:rPr>
          <w:color w:val="FF0000"/>
        </w:rPr>
      </w:pPr>
      <w:r w:rsidRPr="006B2A43">
        <w:rPr>
          <w:color w:val="FF0000"/>
        </w:rPr>
        <w:t>Roles and Responsibilities</w:t>
      </w:r>
    </w:p>
    <w:p w14:paraId="58A73DEB" w14:textId="77777777" w:rsidR="001F0C86" w:rsidRDefault="001F0C86" w:rsidP="0008135F"/>
    <w:p w14:paraId="773184AF" w14:textId="77777777" w:rsidR="00436E39" w:rsidRDefault="00436E39" w:rsidP="00436E39">
      <w:pPr>
        <w:rPr>
          <w:b/>
          <w:bCs/>
        </w:rPr>
      </w:pPr>
      <w:r w:rsidRPr="00537171">
        <w:rPr>
          <w:b/>
          <w:bCs/>
        </w:rPr>
        <w:t>Shire Housing Association Responsibilities</w:t>
      </w:r>
    </w:p>
    <w:p w14:paraId="6A649832" w14:textId="77777777" w:rsidR="00436E39" w:rsidRPr="00537171" w:rsidRDefault="00436E39" w:rsidP="00436E39">
      <w:pPr>
        <w:rPr>
          <w:b/>
          <w:bCs/>
        </w:rPr>
      </w:pPr>
    </w:p>
    <w:p w14:paraId="41BC1B6A" w14:textId="77777777" w:rsidR="00436E39" w:rsidRDefault="00436E39" w:rsidP="00436E39">
      <w:r w:rsidRPr="00537171">
        <w:t>The Association will:</w:t>
      </w:r>
    </w:p>
    <w:p w14:paraId="2C833EBA" w14:textId="77777777" w:rsidR="00436E39" w:rsidRPr="00537171" w:rsidRDefault="00436E39" w:rsidP="00436E39"/>
    <w:p w14:paraId="68748341" w14:textId="77777777" w:rsidR="00436E39" w:rsidRPr="00537171" w:rsidRDefault="00436E39" w:rsidP="00436E39">
      <w:pPr>
        <w:numPr>
          <w:ilvl w:val="0"/>
          <w:numId w:val="18"/>
        </w:numPr>
        <w:spacing w:after="160" w:line="278" w:lineRule="auto"/>
        <w:jc w:val="left"/>
      </w:pPr>
      <w:r w:rsidRPr="00537171">
        <w:t>Investigate all reports of damp and mould.</w:t>
      </w:r>
    </w:p>
    <w:p w14:paraId="58DC34F8" w14:textId="77777777" w:rsidR="00436E39" w:rsidRPr="00537171" w:rsidRDefault="00436E39" w:rsidP="00436E39">
      <w:pPr>
        <w:numPr>
          <w:ilvl w:val="0"/>
          <w:numId w:val="18"/>
        </w:numPr>
        <w:spacing w:after="160" w:line="278" w:lineRule="auto"/>
        <w:jc w:val="left"/>
      </w:pPr>
      <w:r w:rsidRPr="00537171">
        <w:t>Identify root causes and contributing factors.</w:t>
      </w:r>
    </w:p>
    <w:p w14:paraId="12E8FE90" w14:textId="77777777" w:rsidR="00436E39" w:rsidRPr="00537171" w:rsidRDefault="00436E39" w:rsidP="00436E39">
      <w:pPr>
        <w:numPr>
          <w:ilvl w:val="0"/>
          <w:numId w:val="18"/>
        </w:numPr>
        <w:spacing w:after="160" w:line="278" w:lineRule="auto"/>
        <w:jc w:val="left"/>
      </w:pPr>
      <w:r w:rsidRPr="00537171">
        <w:t>Complete vulnerability assessments.</w:t>
      </w:r>
    </w:p>
    <w:p w14:paraId="0F7AA671" w14:textId="77777777" w:rsidR="00436E39" w:rsidRPr="00537171" w:rsidRDefault="00436E39" w:rsidP="00436E39">
      <w:pPr>
        <w:numPr>
          <w:ilvl w:val="0"/>
          <w:numId w:val="18"/>
        </w:numPr>
        <w:spacing w:after="160" w:line="278" w:lineRule="auto"/>
        <w:jc w:val="left"/>
      </w:pPr>
      <w:r w:rsidRPr="00537171">
        <w:t>Assess health impacts where reported.</w:t>
      </w:r>
    </w:p>
    <w:p w14:paraId="6F500581" w14:textId="77777777" w:rsidR="00436E39" w:rsidRPr="00537171" w:rsidRDefault="00436E39" w:rsidP="00436E39">
      <w:pPr>
        <w:numPr>
          <w:ilvl w:val="0"/>
          <w:numId w:val="18"/>
        </w:numPr>
        <w:spacing w:after="160" w:line="278" w:lineRule="auto"/>
        <w:jc w:val="left"/>
      </w:pPr>
      <w:r w:rsidRPr="00537171">
        <w:t>Maintain accurate damp and mould records.</w:t>
      </w:r>
    </w:p>
    <w:p w14:paraId="6BF01880" w14:textId="77777777" w:rsidR="00436E39" w:rsidRPr="00537171" w:rsidRDefault="00436E39" w:rsidP="00436E39">
      <w:pPr>
        <w:numPr>
          <w:ilvl w:val="0"/>
          <w:numId w:val="18"/>
        </w:numPr>
        <w:spacing w:after="160" w:line="278" w:lineRule="auto"/>
        <w:jc w:val="left"/>
      </w:pPr>
      <w:r w:rsidRPr="00537171">
        <w:t>Undertake appropriate inspections and surveys.</w:t>
      </w:r>
    </w:p>
    <w:p w14:paraId="74E8E367" w14:textId="77777777" w:rsidR="00436E39" w:rsidRPr="00537171" w:rsidRDefault="00436E39" w:rsidP="00436E39">
      <w:pPr>
        <w:numPr>
          <w:ilvl w:val="0"/>
          <w:numId w:val="18"/>
        </w:numPr>
        <w:spacing w:after="160" w:line="278" w:lineRule="auto"/>
        <w:jc w:val="left"/>
      </w:pPr>
      <w:r w:rsidRPr="00537171">
        <w:t>Provide written findings reports.</w:t>
      </w:r>
    </w:p>
    <w:p w14:paraId="2568DED4" w14:textId="77777777" w:rsidR="00436E39" w:rsidRPr="00537171" w:rsidRDefault="00436E39" w:rsidP="00436E39">
      <w:pPr>
        <w:numPr>
          <w:ilvl w:val="0"/>
          <w:numId w:val="18"/>
        </w:numPr>
        <w:spacing w:after="160" w:line="278" w:lineRule="auto"/>
        <w:jc w:val="left"/>
      </w:pPr>
      <w:r w:rsidRPr="00537171">
        <w:t>Classify cases according to risk.</w:t>
      </w:r>
    </w:p>
    <w:p w14:paraId="433940F5" w14:textId="77777777" w:rsidR="00436E39" w:rsidRPr="00537171" w:rsidRDefault="00436E39" w:rsidP="00436E39">
      <w:pPr>
        <w:numPr>
          <w:ilvl w:val="0"/>
          <w:numId w:val="18"/>
        </w:numPr>
        <w:spacing w:after="160" w:line="278" w:lineRule="auto"/>
        <w:jc w:val="left"/>
      </w:pPr>
      <w:r w:rsidRPr="00537171">
        <w:t>Prioritise vulnerable households.</w:t>
      </w:r>
    </w:p>
    <w:p w14:paraId="067DDDF6" w14:textId="77777777" w:rsidR="00436E39" w:rsidRPr="00537171" w:rsidRDefault="00436E39" w:rsidP="00436E39">
      <w:pPr>
        <w:numPr>
          <w:ilvl w:val="0"/>
          <w:numId w:val="18"/>
        </w:numPr>
        <w:spacing w:after="160" w:line="278" w:lineRule="auto"/>
        <w:jc w:val="left"/>
      </w:pPr>
      <w:r w:rsidRPr="00537171">
        <w:t>Undertake or arrange remedial works.</w:t>
      </w:r>
    </w:p>
    <w:p w14:paraId="25B8C983" w14:textId="77777777" w:rsidR="00436E39" w:rsidRPr="00537171" w:rsidRDefault="00436E39" w:rsidP="00436E39">
      <w:pPr>
        <w:numPr>
          <w:ilvl w:val="0"/>
          <w:numId w:val="18"/>
        </w:numPr>
        <w:spacing w:after="160" w:line="278" w:lineRule="auto"/>
        <w:jc w:val="left"/>
      </w:pPr>
      <w:r w:rsidRPr="00537171">
        <w:t>Undertake post-inspections and monitoring inspections.</w:t>
      </w:r>
    </w:p>
    <w:p w14:paraId="3D176156" w14:textId="77777777" w:rsidR="00436E39" w:rsidRPr="00537171" w:rsidRDefault="00436E39" w:rsidP="00436E39">
      <w:pPr>
        <w:numPr>
          <w:ilvl w:val="0"/>
          <w:numId w:val="18"/>
        </w:numPr>
        <w:spacing w:after="160" w:line="278" w:lineRule="auto"/>
        <w:jc w:val="left"/>
      </w:pPr>
      <w:r w:rsidRPr="00537171">
        <w:lastRenderedPageBreak/>
        <w:t>Consider temporary mitigation measures where required.</w:t>
      </w:r>
    </w:p>
    <w:p w14:paraId="44FDE34E" w14:textId="77777777" w:rsidR="00436E39" w:rsidRPr="00537171" w:rsidRDefault="00436E39" w:rsidP="00436E39">
      <w:pPr>
        <w:numPr>
          <w:ilvl w:val="0"/>
          <w:numId w:val="18"/>
        </w:numPr>
        <w:spacing w:after="160" w:line="278" w:lineRule="auto"/>
        <w:jc w:val="left"/>
      </w:pPr>
      <w:r w:rsidRPr="00537171">
        <w:t>Consider temporary accommodation or decant arrangements where necessary.</w:t>
      </w:r>
    </w:p>
    <w:p w14:paraId="5B05F09D" w14:textId="77777777" w:rsidR="00436E39" w:rsidRPr="00537171" w:rsidRDefault="00436E39" w:rsidP="00436E39">
      <w:pPr>
        <w:numPr>
          <w:ilvl w:val="0"/>
          <w:numId w:val="18"/>
        </w:numPr>
        <w:spacing w:after="160" w:line="278" w:lineRule="auto"/>
        <w:jc w:val="left"/>
      </w:pPr>
      <w:r w:rsidRPr="00537171">
        <w:t>Provide advice and support to tenants.</w:t>
      </w:r>
    </w:p>
    <w:p w14:paraId="0DECA99B" w14:textId="77777777" w:rsidR="00436E39" w:rsidRDefault="00436E39" w:rsidP="00436E39">
      <w:pPr>
        <w:numPr>
          <w:ilvl w:val="0"/>
          <w:numId w:val="18"/>
        </w:numPr>
        <w:spacing w:after="160" w:line="278" w:lineRule="auto"/>
        <w:jc w:val="left"/>
      </w:pPr>
      <w:r w:rsidRPr="00537171">
        <w:t>Ensure staff and contractors receive appropriate training.</w:t>
      </w:r>
    </w:p>
    <w:p w14:paraId="158947CF" w14:textId="77777777" w:rsidR="00F125C0" w:rsidRPr="00537171" w:rsidRDefault="00F125C0" w:rsidP="00F125C0">
      <w:pPr>
        <w:spacing w:after="160" w:line="278" w:lineRule="auto"/>
        <w:jc w:val="left"/>
      </w:pPr>
    </w:p>
    <w:p w14:paraId="4B33485E" w14:textId="77777777" w:rsidR="00436E39" w:rsidRDefault="00436E39" w:rsidP="00436E39">
      <w:pPr>
        <w:rPr>
          <w:b/>
          <w:bCs/>
        </w:rPr>
      </w:pPr>
      <w:r w:rsidRPr="00537171">
        <w:rPr>
          <w:b/>
          <w:bCs/>
        </w:rPr>
        <w:t>Tenant Responsibilities</w:t>
      </w:r>
    </w:p>
    <w:p w14:paraId="19E56239" w14:textId="77777777" w:rsidR="00436E39" w:rsidRPr="00537171" w:rsidRDefault="00436E39" w:rsidP="00436E39">
      <w:pPr>
        <w:rPr>
          <w:b/>
          <w:bCs/>
        </w:rPr>
      </w:pPr>
    </w:p>
    <w:p w14:paraId="096C2CAC" w14:textId="77777777" w:rsidR="00436E39" w:rsidRDefault="00436E39" w:rsidP="00436E39">
      <w:r w:rsidRPr="00537171">
        <w:t>Tenants are expected to:</w:t>
      </w:r>
    </w:p>
    <w:p w14:paraId="6595D331" w14:textId="77777777" w:rsidR="00436E39" w:rsidRPr="00537171" w:rsidRDefault="00436E39" w:rsidP="00436E39"/>
    <w:p w14:paraId="15FA72E4" w14:textId="77777777" w:rsidR="00436E39" w:rsidRPr="00537171" w:rsidRDefault="00436E39" w:rsidP="00436E39">
      <w:pPr>
        <w:numPr>
          <w:ilvl w:val="0"/>
          <w:numId w:val="19"/>
        </w:numPr>
        <w:spacing w:after="160" w:line="278" w:lineRule="auto"/>
        <w:jc w:val="left"/>
      </w:pPr>
      <w:r w:rsidRPr="00537171">
        <w:t>Report damp and mould concerns promptly.</w:t>
      </w:r>
    </w:p>
    <w:p w14:paraId="44165557" w14:textId="77777777" w:rsidR="00436E39" w:rsidRPr="00537171" w:rsidRDefault="00436E39" w:rsidP="00436E39">
      <w:pPr>
        <w:numPr>
          <w:ilvl w:val="0"/>
          <w:numId w:val="19"/>
        </w:numPr>
        <w:spacing w:after="160" w:line="278" w:lineRule="auto"/>
        <w:jc w:val="left"/>
      </w:pPr>
      <w:r w:rsidRPr="00537171">
        <w:t>Report defects affecting ventilation, heating or water ingress.</w:t>
      </w:r>
    </w:p>
    <w:p w14:paraId="27D4D382" w14:textId="77777777" w:rsidR="00436E39" w:rsidRPr="00537171" w:rsidRDefault="00436E39" w:rsidP="00436E39">
      <w:pPr>
        <w:numPr>
          <w:ilvl w:val="0"/>
          <w:numId w:val="19"/>
        </w:numPr>
        <w:spacing w:after="160" w:line="278" w:lineRule="auto"/>
        <w:jc w:val="left"/>
      </w:pPr>
      <w:r w:rsidRPr="00537171">
        <w:t>Provide reasonable access for inspections and repairs.</w:t>
      </w:r>
    </w:p>
    <w:p w14:paraId="2AC2E118" w14:textId="77777777" w:rsidR="00436E39" w:rsidRPr="00537171" w:rsidRDefault="00436E39" w:rsidP="00436E39">
      <w:pPr>
        <w:numPr>
          <w:ilvl w:val="0"/>
          <w:numId w:val="19"/>
        </w:numPr>
        <w:spacing w:after="160" w:line="278" w:lineRule="auto"/>
        <w:jc w:val="left"/>
      </w:pPr>
      <w:r w:rsidRPr="00537171">
        <w:t>Engage with advice and support offered by the Association.</w:t>
      </w:r>
    </w:p>
    <w:p w14:paraId="11421868" w14:textId="77777777" w:rsidR="00436E39" w:rsidRPr="00537171" w:rsidRDefault="00436E39" w:rsidP="00436E39">
      <w:pPr>
        <w:numPr>
          <w:ilvl w:val="0"/>
          <w:numId w:val="19"/>
        </w:numPr>
        <w:spacing w:after="160" w:line="278" w:lineRule="auto"/>
        <w:jc w:val="left"/>
      </w:pPr>
      <w:r w:rsidRPr="00537171">
        <w:t>Report worsening conditions.</w:t>
      </w:r>
    </w:p>
    <w:p w14:paraId="2FAF1A96" w14:textId="77777777" w:rsidR="00436E39" w:rsidRPr="00537171" w:rsidRDefault="00436E39" w:rsidP="00436E39">
      <w:pPr>
        <w:numPr>
          <w:ilvl w:val="0"/>
          <w:numId w:val="19"/>
        </w:numPr>
        <w:spacing w:after="160" w:line="278" w:lineRule="auto"/>
        <w:jc w:val="left"/>
      </w:pPr>
      <w:r w:rsidRPr="00537171">
        <w:t>Inform the Association if issues reoccur following intervention.</w:t>
      </w:r>
    </w:p>
    <w:p w14:paraId="6B9BA6EF" w14:textId="77777777" w:rsidR="00436E39" w:rsidRPr="00537171" w:rsidRDefault="00436E39" w:rsidP="00436E39">
      <w:pPr>
        <w:numPr>
          <w:ilvl w:val="0"/>
          <w:numId w:val="19"/>
        </w:numPr>
        <w:spacing w:after="160" w:line="278" w:lineRule="auto"/>
        <w:jc w:val="left"/>
      </w:pPr>
      <w:r w:rsidRPr="00537171">
        <w:t>Notify the Association of significant changes in household circumstances relevant to the damp and mould case.</w:t>
      </w:r>
    </w:p>
    <w:p w14:paraId="00B9E923" w14:textId="77777777" w:rsidR="00436E39" w:rsidRDefault="00436E39" w:rsidP="0008135F"/>
    <w:p w14:paraId="320AE740" w14:textId="0588A5D1" w:rsidR="001F0C86" w:rsidRPr="00BC13B8" w:rsidRDefault="00F9738B" w:rsidP="009D7ABB">
      <w:pPr>
        <w:pStyle w:val="Heading1"/>
        <w:numPr>
          <w:ilvl w:val="0"/>
          <w:numId w:val="8"/>
        </w:numPr>
        <w:rPr>
          <w:rFonts w:eastAsiaTheme="majorEastAsia" w:cs="Arial"/>
          <w:color w:val="E23A0C"/>
          <w:lang w:eastAsia="en-US"/>
        </w:rPr>
      </w:pPr>
      <w:r w:rsidRPr="00BC13B8">
        <w:rPr>
          <w:rFonts w:eastAsiaTheme="majorEastAsia" w:cs="Arial"/>
          <w:color w:val="E23A0C"/>
          <w:lang w:eastAsia="en-US"/>
        </w:rPr>
        <w:t xml:space="preserve">Risk Assessment and Vulnerability </w:t>
      </w:r>
    </w:p>
    <w:p w14:paraId="798BF05D" w14:textId="77777777" w:rsidR="001F0C86" w:rsidRDefault="001F0C86" w:rsidP="0008135F"/>
    <w:p w14:paraId="1D41E710" w14:textId="77777777" w:rsidR="000F27AB" w:rsidRDefault="000F27AB" w:rsidP="000F27AB">
      <w:r w:rsidRPr="00537171">
        <w:t>Every damp and mould case will be assessed using a risk-based approach.</w:t>
      </w:r>
    </w:p>
    <w:p w14:paraId="4DD67BBD" w14:textId="77777777" w:rsidR="000F27AB" w:rsidRPr="00537171" w:rsidRDefault="000F27AB" w:rsidP="000F27AB"/>
    <w:p w14:paraId="044A214A" w14:textId="77777777" w:rsidR="000F27AB" w:rsidRDefault="000F27AB" w:rsidP="000F27AB">
      <w:r w:rsidRPr="00537171">
        <w:t>The Association will consider:</w:t>
      </w:r>
    </w:p>
    <w:p w14:paraId="7C3A51AF" w14:textId="77777777" w:rsidR="000F27AB" w:rsidRPr="00537171" w:rsidRDefault="000F27AB" w:rsidP="000F27AB"/>
    <w:p w14:paraId="2AEBCA82" w14:textId="77777777" w:rsidR="000F27AB" w:rsidRPr="00537171" w:rsidRDefault="000F27AB" w:rsidP="000F27AB">
      <w:pPr>
        <w:numPr>
          <w:ilvl w:val="0"/>
          <w:numId w:val="20"/>
        </w:numPr>
        <w:spacing w:after="160" w:line="278" w:lineRule="auto"/>
        <w:jc w:val="left"/>
      </w:pPr>
      <w:r w:rsidRPr="00537171">
        <w:t>Extent of dampness and mould.</w:t>
      </w:r>
    </w:p>
    <w:p w14:paraId="32C4A0AA" w14:textId="77777777" w:rsidR="000F27AB" w:rsidRPr="00537171" w:rsidRDefault="000F27AB" w:rsidP="000F27AB">
      <w:pPr>
        <w:numPr>
          <w:ilvl w:val="0"/>
          <w:numId w:val="20"/>
        </w:numPr>
        <w:spacing w:after="160" w:line="278" w:lineRule="auto"/>
        <w:jc w:val="left"/>
      </w:pPr>
      <w:r w:rsidRPr="00537171">
        <w:t>Number of rooms affected.</w:t>
      </w:r>
    </w:p>
    <w:p w14:paraId="3C545F84" w14:textId="77777777" w:rsidR="000F27AB" w:rsidRPr="00537171" w:rsidRDefault="000F27AB" w:rsidP="000F27AB">
      <w:pPr>
        <w:numPr>
          <w:ilvl w:val="0"/>
          <w:numId w:val="20"/>
        </w:numPr>
        <w:spacing w:after="160" w:line="278" w:lineRule="auto"/>
        <w:jc w:val="left"/>
      </w:pPr>
      <w:r w:rsidRPr="00537171">
        <w:t>Presence of active building defects.</w:t>
      </w:r>
    </w:p>
    <w:p w14:paraId="0BE128EB" w14:textId="77777777" w:rsidR="000F27AB" w:rsidRPr="00537171" w:rsidRDefault="000F27AB" w:rsidP="000F27AB">
      <w:pPr>
        <w:numPr>
          <w:ilvl w:val="0"/>
          <w:numId w:val="20"/>
        </w:numPr>
        <w:spacing w:after="160" w:line="278" w:lineRule="auto"/>
        <w:jc w:val="left"/>
      </w:pPr>
      <w:r w:rsidRPr="00537171">
        <w:t>Occupancy levels.</w:t>
      </w:r>
    </w:p>
    <w:p w14:paraId="57EB6A4E" w14:textId="77777777" w:rsidR="000F27AB" w:rsidRPr="00537171" w:rsidRDefault="000F27AB" w:rsidP="000F27AB">
      <w:pPr>
        <w:numPr>
          <w:ilvl w:val="0"/>
          <w:numId w:val="20"/>
        </w:numPr>
        <w:spacing w:after="160" w:line="278" w:lineRule="auto"/>
        <w:jc w:val="left"/>
      </w:pPr>
      <w:r w:rsidRPr="00537171">
        <w:t>Vulnerable household members.</w:t>
      </w:r>
    </w:p>
    <w:p w14:paraId="7D5A0F3E" w14:textId="77777777" w:rsidR="000F27AB" w:rsidRPr="00537171" w:rsidRDefault="000F27AB" w:rsidP="000F27AB">
      <w:pPr>
        <w:numPr>
          <w:ilvl w:val="0"/>
          <w:numId w:val="20"/>
        </w:numPr>
        <w:spacing w:after="160" w:line="278" w:lineRule="auto"/>
        <w:jc w:val="left"/>
      </w:pPr>
      <w:r w:rsidRPr="00537171">
        <w:t>Reported health impacts.</w:t>
      </w:r>
    </w:p>
    <w:p w14:paraId="0307C6B9" w14:textId="77777777" w:rsidR="000F27AB" w:rsidRPr="00537171" w:rsidRDefault="000F27AB" w:rsidP="000F27AB">
      <w:pPr>
        <w:numPr>
          <w:ilvl w:val="0"/>
          <w:numId w:val="20"/>
        </w:numPr>
        <w:spacing w:after="160" w:line="278" w:lineRule="auto"/>
        <w:jc w:val="left"/>
      </w:pPr>
      <w:r w:rsidRPr="00537171">
        <w:t>Previous damp and mould history.</w:t>
      </w:r>
    </w:p>
    <w:p w14:paraId="5C5F4ACC" w14:textId="77777777" w:rsidR="000F27AB" w:rsidRPr="00537171" w:rsidRDefault="000F27AB" w:rsidP="000F27AB">
      <w:pPr>
        <w:numPr>
          <w:ilvl w:val="0"/>
          <w:numId w:val="20"/>
        </w:numPr>
        <w:spacing w:after="160" w:line="278" w:lineRule="auto"/>
        <w:jc w:val="left"/>
      </w:pPr>
      <w:r w:rsidRPr="00537171">
        <w:t>Environmental conditions.</w:t>
      </w:r>
    </w:p>
    <w:p w14:paraId="4EC558AA" w14:textId="77777777" w:rsidR="000F27AB" w:rsidRPr="00537171" w:rsidRDefault="000F27AB" w:rsidP="000F27AB">
      <w:pPr>
        <w:numPr>
          <w:ilvl w:val="0"/>
          <w:numId w:val="20"/>
        </w:numPr>
        <w:spacing w:after="160" w:line="278" w:lineRule="auto"/>
        <w:jc w:val="left"/>
      </w:pPr>
      <w:r w:rsidRPr="00537171">
        <w:lastRenderedPageBreak/>
        <w:t>Potential impact on the property.</w:t>
      </w:r>
    </w:p>
    <w:p w14:paraId="03E75976" w14:textId="77777777" w:rsidR="000F27AB" w:rsidRPr="00537171" w:rsidRDefault="000F27AB" w:rsidP="000F27AB">
      <w:r w:rsidRPr="00537171">
        <w:t>The Association recognises that some households may require an enhanced response due to vulnerability or health considerations.</w:t>
      </w:r>
    </w:p>
    <w:p w14:paraId="50A9CD9D" w14:textId="77777777" w:rsidR="000F27AB" w:rsidRDefault="000F27AB" w:rsidP="0008135F"/>
    <w:p w14:paraId="1B26D8E8" w14:textId="77777777" w:rsidR="0070222D" w:rsidRPr="00FB676D" w:rsidRDefault="0070222D" w:rsidP="00FF61CA">
      <w:pPr>
        <w:pStyle w:val="Heading1"/>
        <w:ind w:left="720"/>
        <w:rPr>
          <w:color w:val="FF0000"/>
        </w:rPr>
      </w:pPr>
    </w:p>
    <w:p w14:paraId="03DBD0AA" w14:textId="03919EB9" w:rsidR="0070222D" w:rsidRDefault="00E55759" w:rsidP="00FB676D">
      <w:pPr>
        <w:pStyle w:val="Heading1"/>
        <w:numPr>
          <w:ilvl w:val="0"/>
          <w:numId w:val="8"/>
        </w:numPr>
        <w:rPr>
          <w:color w:val="FF0000"/>
        </w:rPr>
      </w:pPr>
      <w:r w:rsidRPr="00FB676D">
        <w:rPr>
          <w:color w:val="FF0000"/>
        </w:rPr>
        <w:t>Damp and M</w:t>
      </w:r>
      <w:r w:rsidR="00FC1818" w:rsidRPr="00FB676D">
        <w:rPr>
          <w:color w:val="FF0000"/>
        </w:rPr>
        <w:t>ould Case Management</w:t>
      </w:r>
    </w:p>
    <w:p w14:paraId="6CF0EB75" w14:textId="77777777" w:rsidR="00FF61CA" w:rsidRDefault="00FF61CA" w:rsidP="00FF61CA"/>
    <w:p w14:paraId="5A69D00B" w14:textId="77777777" w:rsidR="00046886" w:rsidRDefault="00046886" w:rsidP="00046886">
      <w:r w:rsidRPr="00537171">
        <w:t>All damp and mould cases will be managed through a structured framework comprising:</w:t>
      </w:r>
    </w:p>
    <w:p w14:paraId="18F1E7DB" w14:textId="77777777" w:rsidR="00046886" w:rsidRPr="00537171" w:rsidRDefault="00046886" w:rsidP="00046886"/>
    <w:p w14:paraId="285F298A" w14:textId="77777777" w:rsidR="00046886" w:rsidRPr="00537171" w:rsidRDefault="00046886" w:rsidP="00046886">
      <w:pPr>
        <w:numPr>
          <w:ilvl w:val="0"/>
          <w:numId w:val="21"/>
        </w:numPr>
        <w:spacing w:after="160" w:line="278" w:lineRule="auto"/>
        <w:jc w:val="left"/>
      </w:pPr>
      <w:r w:rsidRPr="00537171">
        <w:t>Report Received.</w:t>
      </w:r>
    </w:p>
    <w:p w14:paraId="65C94A0E" w14:textId="77777777" w:rsidR="00046886" w:rsidRPr="00537171" w:rsidRDefault="00046886" w:rsidP="00046886">
      <w:pPr>
        <w:numPr>
          <w:ilvl w:val="0"/>
          <w:numId w:val="21"/>
        </w:numPr>
        <w:spacing w:after="160" w:line="278" w:lineRule="auto"/>
        <w:jc w:val="left"/>
      </w:pPr>
      <w:r w:rsidRPr="00537171">
        <w:t>Investigation.</w:t>
      </w:r>
    </w:p>
    <w:p w14:paraId="762ADA64" w14:textId="77777777" w:rsidR="00046886" w:rsidRPr="00537171" w:rsidRDefault="00046886" w:rsidP="00046886">
      <w:pPr>
        <w:numPr>
          <w:ilvl w:val="0"/>
          <w:numId w:val="21"/>
        </w:numPr>
        <w:spacing w:after="160" w:line="278" w:lineRule="auto"/>
        <w:jc w:val="left"/>
      </w:pPr>
      <w:r w:rsidRPr="00537171">
        <w:t>Written Findings.</w:t>
      </w:r>
    </w:p>
    <w:p w14:paraId="65093054" w14:textId="77777777" w:rsidR="00046886" w:rsidRPr="00537171" w:rsidRDefault="00046886" w:rsidP="00046886">
      <w:pPr>
        <w:numPr>
          <w:ilvl w:val="0"/>
          <w:numId w:val="21"/>
        </w:numPr>
        <w:spacing w:after="160" w:line="278" w:lineRule="auto"/>
        <w:jc w:val="left"/>
      </w:pPr>
      <w:r w:rsidRPr="00537171">
        <w:t>Risk Classification.</w:t>
      </w:r>
    </w:p>
    <w:p w14:paraId="2C8FE60D" w14:textId="77777777" w:rsidR="00046886" w:rsidRPr="00537171" w:rsidRDefault="00046886" w:rsidP="00046886">
      <w:pPr>
        <w:numPr>
          <w:ilvl w:val="0"/>
          <w:numId w:val="21"/>
        </w:numPr>
        <w:spacing w:after="160" w:line="278" w:lineRule="auto"/>
        <w:jc w:val="left"/>
      </w:pPr>
      <w:r w:rsidRPr="00537171">
        <w:t>Intervention.</w:t>
      </w:r>
    </w:p>
    <w:p w14:paraId="27794AE7" w14:textId="77777777" w:rsidR="00046886" w:rsidRPr="00537171" w:rsidRDefault="00046886" w:rsidP="00046886">
      <w:pPr>
        <w:numPr>
          <w:ilvl w:val="0"/>
          <w:numId w:val="21"/>
        </w:numPr>
        <w:spacing w:after="160" w:line="278" w:lineRule="auto"/>
        <w:jc w:val="left"/>
      </w:pPr>
      <w:r w:rsidRPr="00537171">
        <w:t>Remedial Works.</w:t>
      </w:r>
    </w:p>
    <w:p w14:paraId="733B5303" w14:textId="77777777" w:rsidR="00046886" w:rsidRPr="00537171" w:rsidRDefault="00046886" w:rsidP="00046886">
      <w:pPr>
        <w:numPr>
          <w:ilvl w:val="0"/>
          <w:numId w:val="21"/>
        </w:numPr>
        <w:spacing w:after="160" w:line="278" w:lineRule="auto"/>
        <w:jc w:val="left"/>
      </w:pPr>
      <w:r w:rsidRPr="00537171">
        <w:t>Post Inspection.</w:t>
      </w:r>
    </w:p>
    <w:p w14:paraId="45EC84CA" w14:textId="77777777" w:rsidR="00046886" w:rsidRPr="00537171" w:rsidRDefault="00046886" w:rsidP="00046886">
      <w:pPr>
        <w:numPr>
          <w:ilvl w:val="0"/>
          <w:numId w:val="21"/>
        </w:numPr>
        <w:spacing w:after="160" w:line="278" w:lineRule="auto"/>
        <w:jc w:val="left"/>
      </w:pPr>
      <w:r w:rsidRPr="00537171">
        <w:t>Monitoring.</w:t>
      </w:r>
    </w:p>
    <w:p w14:paraId="1DAF0609" w14:textId="77777777" w:rsidR="00046886" w:rsidRDefault="00046886" w:rsidP="00046886">
      <w:pPr>
        <w:numPr>
          <w:ilvl w:val="0"/>
          <w:numId w:val="21"/>
        </w:numPr>
        <w:spacing w:after="160" w:line="278" w:lineRule="auto"/>
        <w:jc w:val="left"/>
      </w:pPr>
      <w:r w:rsidRPr="00537171">
        <w:t>Closure.</w:t>
      </w:r>
    </w:p>
    <w:p w14:paraId="4386D2AA" w14:textId="77777777" w:rsidR="00046886" w:rsidRPr="00537171" w:rsidRDefault="00046886" w:rsidP="00046886">
      <w:pPr>
        <w:spacing w:after="160" w:line="278" w:lineRule="auto"/>
        <w:jc w:val="left"/>
      </w:pPr>
    </w:p>
    <w:p w14:paraId="5E875A24" w14:textId="77777777" w:rsidR="00046886" w:rsidRPr="00537171" w:rsidRDefault="00046886" w:rsidP="00046886">
      <w:r w:rsidRPr="00537171">
        <w:t>Detailed arrangements shall be contained within the Damp &amp; Mould Procedure.</w:t>
      </w:r>
    </w:p>
    <w:p w14:paraId="39BA6729" w14:textId="77777777" w:rsidR="00FF61CA" w:rsidRPr="00FF61CA" w:rsidRDefault="00FF61CA" w:rsidP="00FF61CA"/>
    <w:p w14:paraId="2B54C42D" w14:textId="2EF33422" w:rsidR="00FC1818" w:rsidRPr="00BC13B8" w:rsidRDefault="00FB676D" w:rsidP="00130F11">
      <w:pPr>
        <w:pStyle w:val="Heading1"/>
        <w:numPr>
          <w:ilvl w:val="0"/>
          <w:numId w:val="8"/>
        </w:numPr>
        <w:ind w:left="723"/>
        <w:rPr>
          <w:rFonts w:eastAsiaTheme="majorEastAsia" w:cs="Arial"/>
          <w:color w:val="E23A0C"/>
          <w:lang w:eastAsia="en-US"/>
        </w:rPr>
      </w:pPr>
      <w:r w:rsidRPr="00BC13B8">
        <w:rPr>
          <w:rFonts w:eastAsiaTheme="majorEastAsia" w:cs="Arial"/>
          <w:color w:val="E23A0C"/>
          <w:lang w:eastAsia="en-US"/>
        </w:rPr>
        <w:t>Assistance for Tenants</w:t>
      </w:r>
    </w:p>
    <w:p w14:paraId="41310359" w14:textId="77777777" w:rsidR="00046886" w:rsidRDefault="00046886" w:rsidP="00046886"/>
    <w:p w14:paraId="72B0460F" w14:textId="77777777" w:rsidR="008C2608" w:rsidRPr="00537171" w:rsidRDefault="008C2608" w:rsidP="008C2608">
      <w:r w:rsidRPr="00537171">
        <w:t>The Association recognises that some tenants may require additional support.</w:t>
      </w:r>
    </w:p>
    <w:p w14:paraId="6F7C9A9E" w14:textId="77777777" w:rsidR="008C2608" w:rsidRDefault="008C2608" w:rsidP="008C2608">
      <w:r w:rsidRPr="00537171">
        <w:t>Support may include:</w:t>
      </w:r>
    </w:p>
    <w:p w14:paraId="51DF3CB2" w14:textId="77777777" w:rsidR="008C2608" w:rsidRPr="00537171" w:rsidRDefault="008C2608" w:rsidP="008C2608"/>
    <w:p w14:paraId="1A449244" w14:textId="77777777" w:rsidR="008C2608" w:rsidRPr="00537171" w:rsidRDefault="008C2608" w:rsidP="008C2608">
      <w:pPr>
        <w:numPr>
          <w:ilvl w:val="0"/>
          <w:numId w:val="22"/>
        </w:numPr>
        <w:spacing w:after="160" w:line="278" w:lineRule="auto"/>
        <w:jc w:val="left"/>
      </w:pPr>
      <w:r w:rsidRPr="00537171">
        <w:t>Welfare and affordability referrals.</w:t>
      </w:r>
    </w:p>
    <w:p w14:paraId="53ABFFB6" w14:textId="77777777" w:rsidR="008C2608" w:rsidRPr="00537171" w:rsidRDefault="008C2608" w:rsidP="008C2608">
      <w:pPr>
        <w:numPr>
          <w:ilvl w:val="0"/>
          <w:numId w:val="22"/>
        </w:numPr>
        <w:spacing w:after="160" w:line="278" w:lineRule="auto"/>
        <w:jc w:val="left"/>
      </w:pPr>
      <w:r w:rsidRPr="00537171">
        <w:t>Energy advice.</w:t>
      </w:r>
    </w:p>
    <w:p w14:paraId="087DCE20" w14:textId="77777777" w:rsidR="008C2608" w:rsidRPr="00537171" w:rsidRDefault="008C2608" w:rsidP="008C2608">
      <w:pPr>
        <w:numPr>
          <w:ilvl w:val="0"/>
          <w:numId w:val="22"/>
        </w:numPr>
        <w:spacing w:after="160" w:line="278" w:lineRule="auto"/>
        <w:jc w:val="left"/>
      </w:pPr>
      <w:r w:rsidRPr="00537171">
        <w:t>Tenancy sustainment support.</w:t>
      </w:r>
    </w:p>
    <w:p w14:paraId="5D594F68" w14:textId="77777777" w:rsidR="008C2608" w:rsidRPr="00537171" w:rsidRDefault="008C2608" w:rsidP="008C2608">
      <w:pPr>
        <w:numPr>
          <w:ilvl w:val="0"/>
          <w:numId w:val="22"/>
        </w:numPr>
        <w:spacing w:after="160" w:line="278" w:lineRule="auto"/>
        <w:jc w:val="left"/>
      </w:pPr>
      <w:r w:rsidRPr="00537171">
        <w:t>Assistance relating to overcrowding.</w:t>
      </w:r>
    </w:p>
    <w:p w14:paraId="464821F2" w14:textId="77777777" w:rsidR="008C2608" w:rsidRPr="00537171" w:rsidRDefault="008C2608" w:rsidP="008C2608">
      <w:pPr>
        <w:numPr>
          <w:ilvl w:val="0"/>
          <w:numId w:val="22"/>
        </w:numPr>
        <w:spacing w:after="160" w:line="278" w:lineRule="auto"/>
        <w:jc w:val="left"/>
      </w:pPr>
      <w:r w:rsidRPr="00537171">
        <w:t>Housing options advice.</w:t>
      </w:r>
    </w:p>
    <w:p w14:paraId="584B2099" w14:textId="77777777" w:rsidR="008C2608" w:rsidRPr="00537171" w:rsidRDefault="008C2608" w:rsidP="008C2608">
      <w:pPr>
        <w:numPr>
          <w:ilvl w:val="0"/>
          <w:numId w:val="22"/>
        </w:numPr>
        <w:spacing w:after="160" w:line="278" w:lineRule="auto"/>
        <w:jc w:val="left"/>
      </w:pPr>
      <w:r w:rsidRPr="00537171">
        <w:t>Temporary mitigation measures.</w:t>
      </w:r>
    </w:p>
    <w:p w14:paraId="552E65B2" w14:textId="77777777" w:rsidR="008C2608" w:rsidRPr="00537171" w:rsidRDefault="008C2608" w:rsidP="008C2608">
      <w:pPr>
        <w:numPr>
          <w:ilvl w:val="0"/>
          <w:numId w:val="22"/>
        </w:numPr>
        <w:spacing w:after="160" w:line="278" w:lineRule="auto"/>
        <w:jc w:val="left"/>
      </w:pPr>
      <w:r w:rsidRPr="00537171">
        <w:lastRenderedPageBreak/>
        <w:t>Temporary accommodation arrangements where appropriate.</w:t>
      </w:r>
    </w:p>
    <w:p w14:paraId="70004EE1" w14:textId="77777777" w:rsidR="008C2608" w:rsidRPr="00537171" w:rsidRDefault="008C2608" w:rsidP="008C2608">
      <w:r w:rsidRPr="00537171">
        <w:t>The Association will consider individual circumstances on a case-by-case basis.</w:t>
      </w:r>
    </w:p>
    <w:p w14:paraId="742F6038" w14:textId="77777777" w:rsidR="00046886" w:rsidRPr="00046886" w:rsidRDefault="00046886" w:rsidP="00046886"/>
    <w:p w14:paraId="0D1DA37D" w14:textId="77777777" w:rsidR="00FF61CA" w:rsidRPr="00FF61CA" w:rsidRDefault="00FF61CA" w:rsidP="00FF61CA"/>
    <w:p w14:paraId="4EDD3E7E" w14:textId="415A0DC3" w:rsidR="00FB676D" w:rsidRDefault="00FB676D" w:rsidP="00FB676D">
      <w:pPr>
        <w:pStyle w:val="Heading1"/>
        <w:numPr>
          <w:ilvl w:val="0"/>
          <w:numId w:val="8"/>
        </w:numPr>
        <w:rPr>
          <w:color w:val="FF0000"/>
        </w:rPr>
      </w:pPr>
      <w:r w:rsidRPr="00FB676D">
        <w:rPr>
          <w:color w:val="FF0000"/>
        </w:rPr>
        <w:t>Access Arrangements</w:t>
      </w:r>
    </w:p>
    <w:p w14:paraId="35DD2367" w14:textId="77777777" w:rsidR="008C2608" w:rsidRDefault="008C2608" w:rsidP="008C2608"/>
    <w:p w14:paraId="7E16EC33" w14:textId="77777777" w:rsidR="00782A41" w:rsidRDefault="00782A41" w:rsidP="00782A41">
      <w:r w:rsidRPr="00537171">
        <w:t>The Association requires reasonable access to investigate and remedy damp and mould concerns.</w:t>
      </w:r>
    </w:p>
    <w:p w14:paraId="0A957ED5" w14:textId="77777777" w:rsidR="00782A41" w:rsidRPr="00537171" w:rsidRDefault="00782A41" w:rsidP="00782A41"/>
    <w:p w14:paraId="507056D7" w14:textId="77777777" w:rsidR="00782A41" w:rsidRDefault="00782A41" w:rsidP="00782A41">
      <w:r w:rsidRPr="00537171">
        <w:t>Where access cannot be achieved:</w:t>
      </w:r>
    </w:p>
    <w:p w14:paraId="4C8A1135" w14:textId="77777777" w:rsidR="00782A41" w:rsidRPr="00537171" w:rsidRDefault="00782A41" w:rsidP="00782A41"/>
    <w:p w14:paraId="00C048C1" w14:textId="77777777" w:rsidR="00782A41" w:rsidRPr="00537171" w:rsidRDefault="00782A41" w:rsidP="00782A41">
      <w:pPr>
        <w:numPr>
          <w:ilvl w:val="0"/>
          <w:numId w:val="23"/>
        </w:numPr>
        <w:spacing w:after="160" w:line="278" w:lineRule="auto"/>
        <w:jc w:val="left"/>
      </w:pPr>
      <w:r w:rsidRPr="00537171">
        <w:t>Additional appointments will be offered.</w:t>
      </w:r>
    </w:p>
    <w:p w14:paraId="6BB3D500" w14:textId="77777777" w:rsidR="00782A41" w:rsidRPr="00537171" w:rsidRDefault="00782A41" w:rsidP="00782A41">
      <w:pPr>
        <w:numPr>
          <w:ilvl w:val="0"/>
          <w:numId w:val="23"/>
        </w:numPr>
        <w:spacing w:after="160" w:line="278" w:lineRule="auto"/>
        <w:jc w:val="left"/>
      </w:pPr>
      <w:r w:rsidRPr="00537171">
        <w:t>Formal correspondence will be issued.</w:t>
      </w:r>
    </w:p>
    <w:p w14:paraId="6CFF4660" w14:textId="77777777" w:rsidR="00782A41" w:rsidRPr="00537171" w:rsidRDefault="00782A41" w:rsidP="00782A41">
      <w:pPr>
        <w:numPr>
          <w:ilvl w:val="0"/>
          <w:numId w:val="23"/>
        </w:numPr>
        <w:spacing w:after="160" w:line="278" w:lineRule="auto"/>
        <w:jc w:val="left"/>
      </w:pPr>
      <w:r w:rsidRPr="00537171">
        <w:t>Revised milestones will be communicated.</w:t>
      </w:r>
    </w:p>
    <w:p w14:paraId="183BD37A" w14:textId="77777777" w:rsidR="00782A41" w:rsidRPr="00537171" w:rsidRDefault="00782A41" w:rsidP="00782A41">
      <w:pPr>
        <w:numPr>
          <w:ilvl w:val="0"/>
          <w:numId w:val="23"/>
        </w:numPr>
        <w:spacing w:after="160" w:line="278" w:lineRule="auto"/>
        <w:jc w:val="left"/>
      </w:pPr>
      <w:r w:rsidRPr="00537171">
        <w:t>Continued engagement will be sought.</w:t>
      </w:r>
    </w:p>
    <w:p w14:paraId="4A2CB9E0" w14:textId="77777777" w:rsidR="00782A41" w:rsidRDefault="00782A41" w:rsidP="00782A41">
      <w:pPr>
        <w:numPr>
          <w:ilvl w:val="0"/>
          <w:numId w:val="23"/>
        </w:numPr>
        <w:spacing w:after="160" w:line="278" w:lineRule="auto"/>
        <w:jc w:val="left"/>
      </w:pPr>
      <w:r w:rsidRPr="00537171">
        <w:t>Legal advice may be considered where appropriate.</w:t>
      </w:r>
    </w:p>
    <w:p w14:paraId="400A677E" w14:textId="77777777" w:rsidR="00782A41" w:rsidRPr="00537171" w:rsidRDefault="00782A41" w:rsidP="00782A41">
      <w:pPr>
        <w:spacing w:after="160" w:line="278" w:lineRule="auto"/>
        <w:ind w:left="720"/>
        <w:jc w:val="left"/>
      </w:pPr>
    </w:p>
    <w:p w14:paraId="30E395F3" w14:textId="77777777" w:rsidR="00782A41" w:rsidRPr="00537171" w:rsidRDefault="00782A41" w:rsidP="00782A41">
      <w:r w:rsidRPr="00537171">
        <w:t>The Association will assess each case individually and will not automatically pursue forced entry.</w:t>
      </w:r>
    </w:p>
    <w:p w14:paraId="4ECAD6C1" w14:textId="77777777" w:rsidR="008C2608" w:rsidRPr="008C2608" w:rsidRDefault="008C2608" w:rsidP="008C2608"/>
    <w:p w14:paraId="14E5A671" w14:textId="77777777" w:rsidR="00B93AEB" w:rsidRPr="000F27AB" w:rsidRDefault="00B93AEB" w:rsidP="009D7ABB">
      <w:pPr>
        <w:pStyle w:val="Heading1"/>
        <w:numPr>
          <w:ilvl w:val="0"/>
          <w:numId w:val="8"/>
        </w:numPr>
        <w:rPr>
          <w:rFonts w:eastAsiaTheme="majorEastAsia" w:cs="Arial"/>
          <w:color w:val="E23A0C"/>
          <w:lang w:eastAsia="en-US"/>
        </w:rPr>
      </w:pPr>
      <w:r w:rsidRPr="000F27AB">
        <w:rPr>
          <w:rFonts w:eastAsiaTheme="majorEastAsia" w:cs="Arial"/>
          <w:color w:val="E23A0C"/>
          <w:lang w:eastAsia="en-US"/>
        </w:rPr>
        <w:t>Equality and Diversity</w:t>
      </w:r>
    </w:p>
    <w:p w14:paraId="492EF0D1" w14:textId="77777777" w:rsidR="00B93AEB" w:rsidRPr="002A0D0F" w:rsidRDefault="00B93AEB" w:rsidP="00B93AEB">
      <w:pPr>
        <w:rPr>
          <w:rFonts w:cs="Arial"/>
          <w:szCs w:val="24"/>
        </w:rPr>
      </w:pPr>
    </w:p>
    <w:p w14:paraId="4DD85A32" w14:textId="77777777" w:rsidR="00B93AEB" w:rsidRDefault="00B93AEB" w:rsidP="00B93AEB">
      <w:pPr>
        <w:rPr>
          <w:rFonts w:cs="Arial"/>
          <w:szCs w:val="24"/>
        </w:rPr>
      </w:pPr>
      <w:r w:rsidRPr="006325BF">
        <w:rPr>
          <w:rFonts w:cs="Arial"/>
          <w:szCs w:val="24"/>
        </w:rPr>
        <w:t xml:space="preserve">This Policy complies fully with Shire Housing Association’ Equality and Diversity Policy. Shire Housing Association will be proactive in valuing and promoting diversity, fairness, social justice and equality of opportunity by adopting and promoting fair policies and procedures. </w:t>
      </w:r>
    </w:p>
    <w:p w14:paraId="764B3B9E" w14:textId="77777777" w:rsidR="00D95793" w:rsidRPr="006325BF" w:rsidRDefault="00D95793" w:rsidP="00B93AEB">
      <w:pPr>
        <w:rPr>
          <w:rFonts w:cs="Arial"/>
          <w:szCs w:val="24"/>
        </w:rPr>
      </w:pPr>
    </w:p>
    <w:p w14:paraId="0008FF71" w14:textId="41C33462" w:rsidR="00B93AEB" w:rsidRDefault="00B93AEB" w:rsidP="00B93AEB">
      <w:pPr>
        <w:rPr>
          <w:rFonts w:cs="Arial"/>
          <w:szCs w:val="24"/>
        </w:rPr>
      </w:pPr>
      <w:r w:rsidRPr="006325BF">
        <w:rPr>
          <w:rFonts w:cs="Arial"/>
          <w:szCs w:val="24"/>
        </w:rPr>
        <w:t xml:space="preserve">We are committed to providing fair and equal treatment for all our stakeholders including </w:t>
      </w:r>
      <w:r w:rsidR="00014A02">
        <w:rPr>
          <w:rFonts w:cs="Arial"/>
          <w:szCs w:val="24"/>
        </w:rPr>
        <w:t>tenant</w:t>
      </w:r>
      <w:r w:rsidRPr="006325BF">
        <w:rPr>
          <w:rFonts w:cs="Arial"/>
          <w:szCs w:val="24"/>
        </w:rPr>
        <w:t xml:space="preserve">s and will not discriminate against anyone on the grounds of age; disability; gender reassignment; being married or in a civil partnership; being pregnant or on maternity leave; race; religion and belief; sex; and sexual orientation. </w:t>
      </w:r>
    </w:p>
    <w:p w14:paraId="5635DAC3" w14:textId="77777777" w:rsidR="00D95793" w:rsidRPr="006325BF" w:rsidRDefault="00D95793" w:rsidP="00B93AEB">
      <w:pPr>
        <w:rPr>
          <w:rFonts w:cs="Arial"/>
          <w:szCs w:val="24"/>
        </w:rPr>
      </w:pPr>
    </w:p>
    <w:p w14:paraId="743C4C44" w14:textId="77777777" w:rsidR="00B93AEB" w:rsidRPr="0021428D" w:rsidRDefault="00B93AEB" w:rsidP="00B93AEB">
      <w:pPr>
        <w:rPr>
          <w:rFonts w:cs="Arial"/>
          <w:szCs w:val="24"/>
        </w:rPr>
      </w:pPr>
      <w:r w:rsidRPr="006325BF">
        <w:rPr>
          <w:rFonts w:cs="Arial"/>
          <w:szCs w:val="24"/>
        </w:rPr>
        <w:t>We carry out Equality Impact Assessments when we review our policies. We check policies and associated procedures regularly to ensure accessibility for all. We take appropriate action to address inequalities likely to result or resulting from the implementation of the policy and procedures</w:t>
      </w:r>
      <w:r w:rsidRPr="0021428D">
        <w:rPr>
          <w:rFonts w:cs="Arial"/>
          <w:szCs w:val="24"/>
        </w:rPr>
        <w:t xml:space="preserve">. </w:t>
      </w:r>
    </w:p>
    <w:p w14:paraId="4846D214" w14:textId="77777777" w:rsidR="00B93AEB" w:rsidRPr="00BC13B8" w:rsidRDefault="00B93AEB" w:rsidP="009D7ABB">
      <w:pPr>
        <w:pStyle w:val="Heading1"/>
        <w:numPr>
          <w:ilvl w:val="0"/>
          <w:numId w:val="8"/>
        </w:numPr>
        <w:rPr>
          <w:rFonts w:eastAsiaTheme="majorEastAsia" w:cs="Arial"/>
          <w:color w:val="E23A0C"/>
          <w:lang w:eastAsia="en-US"/>
        </w:rPr>
      </w:pPr>
      <w:r w:rsidRPr="00BC13B8">
        <w:rPr>
          <w:rFonts w:eastAsiaTheme="majorEastAsia" w:cs="Arial"/>
          <w:color w:val="E23A0C"/>
          <w:lang w:eastAsia="en-US"/>
        </w:rPr>
        <w:t>Feedback and Complaints</w:t>
      </w:r>
    </w:p>
    <w:p w14:paraId="5FF616D1" w14:textId="77777777" w:rsidR="00B93AEB" w:rsidRPr="002A0D0F" w:rsidRDefault="00B93AEB" w:rsidP="00B93AEB">
      <w:pPr>
        <w:rPr>
          <w:rFonts w:cs="Arial"/>
          <w:szCs w:val="24"/>
        </w:rPr>
      </w:pPr>
    </w:p>
    <w:p w14:paraId="02080464" w14:textId="77777777" w:rsidR="0044205B" w:rsidRPr="00537171" w:rsidRDefault="0044205B" w:rsidP="0044205B">
      <w:r w:rsidRPr="00537171">
        <w:lastRenderedPageBreak/>
        <w:t>The Association welcomes feedback regarding the delivery of damp and mould services.</w:t>
      </w:r>
    </w:p>
    <w:p w14:paraId="089D2E26" w14:textId="77777777" w:rsidR="0044205B" w:rsidRDefault="0044205B" w:rsidP="0044205B">
      <w:r w:rsidRPr="00537171">
        <w:t>Feedback will be used to improve services and identify learning opportunities.</w:t>
      </w:r>
    </w:p>
    <w:p w14:paraId="551FE8C0" w14:textId="77777777" w:rsidR="0044205B" w:rsidRPr="00537171" w:rsidRDefault="0044205B" w:rsidP="0044205B"/>
    <w:p w14:paraId="110015AB" w14:textId="77777777" w:rsidR="0044205B" w:rsidRDefault="0044205B" w:rsidP="0044205B">
      <w:r w:rsidRPr="00537171">
        <w:t>Where a tenant is dissatisfied with the service provided, they may utilise the Association's Complaints Procedure.</w:t>
      </w:r>
    </w:p>
    <w:p w14:paraId="25ACB7F4" w14:textId="77777777" w:rsidR="0044205B" w:rsidRPr="00537171" w:rsidRDefault="0044205B" w:rsidP="0044205B"/>
    <w:p w14:paraId="4B4BEB85" w14:textId="77777777" w:rsidR="0044205B" w:rsidRPr="00537171" w:rsidRDefault="0044205B" w:rsidP="0044205B">
      <w:r w:rsidRPr="00537171">
        <w:t>Complaints will be managed in accordance with the Scottish Public Services Ombudsman Complaints Handling Procedure.</w:t>
      </w:r>
    </w:p>
    <w:p w14:paraId="790A3600" w14:textId="757419A0" w:rsidR="00B93AEB" w:rsidRDefault="00B93AEB" w:rsidP="00B93AEB">
      <w:pPr>
        <w:rPr>
          <w:rFonts w:cs="Arial"/>
          <w:szCs w:val="24"/>
        </w:rPr>
      </w:pPr>
    </w:p>
    <w:p w14:paraId="4C13D01E" w14:textId="77777777" w:rsidR="00D95793" w:rsidRDefault="00D95793" w:rsidP="00B93AEB">
      <w:pPr>
        <w:rPr>
          <w:rFonts w:cs="Arial"/>
          <w:color w:val="FF0000"/>
          <w:szCs w:val="24"/>
        </w:rPr>
      </w:pPr>
    </w:p>
    <w:p w14:paraId="17C6A1F4" w14:textId="630EDBD1" w:rsidR="00B93AEB" w:rsidRPr="00BC13B8" w:rsidRDefault="00B93AEB" w:rsidP="00BC13B8">
      <w:pPr>
        <w:pStyle w:val="Heading1"/>
        <w:numPr>
          <w:ilvl w:val="0"/>
          <w:numId w:val="8"/>
        </w:numPr>
        <w:rPr>
          <w:rFonts w:eastAsiaTheme="majorEastAsia" w:cs="Arial"/>
          <w:color w:val="E23A0C"/>
          <w:lang w:eastAsia="en-US"/>
        </w:rPr>
      </w:pPr>
      <w:r w:rsidRPr="00BC13B8">
        <w:rPr>
          <w:rFonts w:eastAsiaTheme="majorEastAsia" w:cs="Arial"/>
          <w:color w:val="E23A0C"/>
          <w:lang w:eastAsia="en-US"/>
        </w:rPr>
        <w:t>Performance Monitoring and Review</w:t>
      </w:r>
    </w:p>
    <w:p w14:paraId="40B888A1" w14:textId="77777777" w:rsidR="006B2A43" w:rsidRDefault="006B2A43" w:rsidP="00B93AEB">
      <w:pPr>
        <w:rPr>
          <w:rFonts w:cs="Arial"/>
          <w:color w:val="FF0000"/>
          <w:szCs w:val="24"/>
        </w:rPr>
      </w:pPr>
    </w:p>
    <w:p w14:paraId="53FEACCE" w14:textId="1539D75D" w:rsidR="00BC13B8" w:rsidRPr="00BC13B8" w:rsidRDefault="00BC13B8" w:rsidP="00B93AEB">
      <w:pPr>
        <w:rPr>
          <w:rFonts w:cs="Arial"/>
          <w:b/>
          <w:bCs/>
          <w:color w:val="000000" w:themeColor="text1"/>
          <w:szCs w:val="24"/>
        </w:rPr>
      </w:pPr>
      <w:r w:rsidRPr="00BC13B8">
        <w:rPr>
          <w:rFonts w:cs="Arial"/>
          <w:b/>
          <w:bCs/>
          <w:color w:val="000000" w:themeColor="text1"/>
          <w:szCs w:val="24"/>
        </w:rPr>
        <w:t>Performance Monitoring</w:t>
      </w:r>
    </w:p>
    <w:p w14:paraId="2FE9D8B4" w14:textId="77777777" w:rsidR="00BC13B8" w:rsidRPr="00EF419F" w:rsidRDefault="00BC13B8" w:rsidP="00B93AEB">
      <w:pPr>
        <w:rPr>
          <w:rFonts w:cs="Arial"/>
          <w:color w:val="FF0000"/>
          <w:szCs w:val="24"/>
        </w:rPr>
      </w:pPr>
    </w:p>
    <w:p w14:paraId="107E9D89" w14:textId="77777777" w:rsidR="00E84A81" w:rsidRDefault="00E84A81" w:rsidP="00E84A81">
      <w:r w:rsidRPr="00537171">
        <w:t>The Association will monitor damp and mould performance through regular reporting and review.</w:t>
      </w:r>
    </w:p>
    <w:p w14:paraId="4785787E" w14:textId="77777777" w:rsidR="00E84A81" w:rsidRPr="00537171" w:rsidRDefault="00E84A81" w:rsidP="00E84A81"/>
    <w:p w14:paraId="646E4D62" w14:textId="77777777" w:rsidR="00E84A81" w:rsidRDefault="00E84A81" w:rsidP="00E84A81">
      <w:r w:rsidRPr="00537171">
        <w:t>Performance indicators may include:</w:t>
      </w:r>
    </w:p>
    <w:p w14:paraId="62525C6A" w14:textId="77777777" w:rsidR="00E84A81" w:rsidRPr="00537171" w:rsidRDefault="00E84A81" w:rsidP="00E84A81"/>
    <w:p w14:paraId="769BA6C7" w14:textId="77777777" w:rsidR="00E84A81" w:rsidRPr="00537171" w:rsidRDefault="00E84A81" w:rsidP="00E84A81">
      <w:pPr>
        <w:numPr>
          <w:ilvl w:val="0"/>
          <w:numId w:val="24"/>
        </w:numPr>
        <w:spacing w:after="160" w:line="278" w:lineRule="auto"/>
        <w:jc w:val="left"/>
      </w:pPr>
      <w:r w:rsidRPr="00537171">
        <w:t>Number of cases reported.</w:t>
      </w:r>
    </w:p>
    <w:p w14:paraId="4C5A1C00" w14:textId="77777777" w:rsidR="00E84A81" w:rsidRPr="00537171" w:rsidRDefault="00E84A81" w:rsidP="00E84A81">
      <w:pPr>
        <w:numPr>
          <w:ilvl w:val="0"/>
          <w:numId w:val="24"/>
        </w:numPr>
        <w:spacing w:after="160" w:line="278" w:lineRule="auto"/>
        <w:jc w:val="left"/>
      </w:pPr>
      <w:r w:rsidRPr="00537171">
        <w:t>Investigation completion timescales.</w:t>
      </w:r>
    </w:p>
    <w:p w14:paraId="37F101A5" w14:textId="77777777" w:rsidR="00E84A81" w:rsidRPr="00537171" w:rsidRDefault="00E84A81" w:rsidP="00E84A81">
      <w:pPr>
        <w:numPr>
          <w:ilvl w:val="0"/>
          <w:numId w:val="24"/>
        </w:numPr>
        <w:spacing w:after="160" w:line="278" w:lineRule="auto"/>
        <w:jc w:val="left"/>
      </w:pPr>
      <w:r w:rsidRPr="00537171">
        <w:t>Written report timescales.</w:t>
      </w:r>
    </w:p>
    <w:p w14:paraId="33D8E205" w14:textId="77777777" w:rsidR="00E84A81" w:rsidRPr="00537171" w:rsidRDefault="00E84A81" w:rsidP="00E84A81">
      <w:pPr>
        <w:numPr>
          <w:ilvl w:val="0"/>
          <w:numId w:val="24"/>
        </w:numPr>
        <w:spacing w:after="160" w:line="278" w:lineRule="auto"/>
        <w:jc w:val="left"/>
      </w:pPr>
      <w:r w:rsidRPr="00537171">
        <w:t>Substantial Damp &amp; Mould intervention timescales.</w:t>
      </w:r>
    </w:p>
    <w:p w14:paraId="2263B3CF" w14:textId="77777777" w:rsidR="00E84A81" w:rsidRPr="00537171" w:rsidRDefault="00E84A81" w:rsidP="00E84A81">
      <w:pPr>
        <w:numPr>
          <w:ilvl w:val="0"/>
          <w:numId w:val="24"/>
        </w:numPr>
        <w:spacing w:after="160" w:line="278" w:lineRule="auto"/>
        <w:jc w:val="left"/>
      </w:pPr>
      <w:r w:rsidRPr="00537171">
        <w:t>Works completion timescales.</w:t>
      </w:r>
    </w:p>
    <w:p w14:paraId="65F5C571" w14:textId="77777777" w:rsidR="00E84A81" w:rsidRPr="00537171" w:rsidRDefault="00E84A81" w:rsidP="00E84A81">
      <w:pPr>
        <w:numPr>
          <w:ilvl w:val="0"/>
          <w:numId w:val="24"/>
        </w:numPr>
        <w:spacing w:after="160" w:line="278" w:lineRule="auto"/>
        <w:jc w:val="left"/>
      </w:pPr>
      <w:r w:rsidRPr="00537171">
        <w:t>Post-inspection completion rates.</w:t>
      </w:r>
    </w:p>
    <w:p w14:paraId="20A47790" w14:textId="77777777" w:rsidR="00E84A81" w:rsidRPr="00537171" w:rsidRDefault="00E84A81" w:rsidP="00E84A81">
      <w:pPr>
        <w:numPr>
          <w:ilvl w:val="0"/>
          <w:numId w:val="24"/>
        </w:numPr>
        <w:spacing w:after="160" w:line="278" w:lineRule="auto"/>
        <w:jc w:val="left"/>
      </w:pPr>
      <w:r w:rsidRPr="00537171">
        <w:t>Monitoring inspection completion rates.</w:t>
      </w:r>
    </w:p>
    <w:p w14:paraId="608B9E49" w14:textId="77777777" w:rsidR="00E84A81" w:rsidRPr="00537171" w:rsidRDefault="00E84A81" w:rsidP="00E84A81">
      <w:pPr>
        <w:numPr>
          <w:ilvl w:val="0"/>
          <w:numId w:val="24"/>
        </w:numPr>
        <w:spacing w:after="160" w:line="278" w:lineRule="auto"/>
        <w:jc w:val="left"/>
      </w:pPr>
      <w:r w:rsidRPr="00537171">
        <w:t>Repeat cases.</w:t>
      </w:r>
    </w:p>
    <w:p w14:paraId="67444197" w14:textId="77777777" w:rsidR="00E84A81" w:rsidRPr="00537171" w:rsidRDefault="00E84A81" w:rsidP="00E84A81">
      <w:pPr>
        <w:numPr>
          <w:ilvl w:val="0"/>
          <w:numId w:val="24"/>
        </w:numPr>
        <w:spacing w:after="160" w:line="278" w:lineRule="auto"/>
        <w:jc w:val="left"/>
      </w:pPr>
      <w:r w:rsidRPr="00537171">
        <w:t>Cases involving vulnerable households.</w:t>
      </w:r>
    </w:p>
    <w:p w14:paraId="40952D59" w14:textId="77777777" w:rsidR="00E84A81" w:rsidRPr="00537171" w:rsidRDefault="00E84A81" w:rsidP="00E84A81">
      <w:pPr>
        <w:numPr>
          <w:ilvl w:val="0"/>
          <w:numId w:val="24"/>
        </w:numPr>
        <w:spacing w:after="160" w:line="278" w:lineRule="auto"/>
        <w:jc w:val="left"/>
      </w:pPr>
      <w:r w:rsidRPr="00537171">
        <w:t>Access-related cases.</w:t>
      </w:r>
    </w:p>
    <w:p w14:paraId="35F993F6" w14:textId="77777777" w:rsidR="00E84A81" w:rsidRPr="00537171" w:rsidRDefault="00E84A81" w:rsidP="00E84A81">
      <w:pPr>
        <w:numPr>
          <w:ilvl w:val="0"/>
          <w:numId w:val="24"/>
        </w:numPr>
        <w:spacing w:after="160" w:line="278" w:lineRule="auto"/>
        <w:jc w:val="left"/>
      </w:pPr>
      <w:r w:rsidRPr="00537171">
        <w:t>Legal referrals.</w:t>
      </w:r>
    </w:p>
    <w:p w14:paraId="42AE1C09" w14:textId="77777777" w:rsidR="00E84A81" w:rsidRPr="00537171" w:rsidRDefault="00E84A81" w:rsidP="00E84A81">
      <w:pPr>
        <w:numPr>
          <w:ilvl w:val="0"/>
          <w:numId w:val="24"/>
        </w:numPr>
        <w:spacing w:after="160" w:line="278" w:lineRule="auto"/>
        <w:jc w:val="left"/>
      </w:pPr>
      <w:r w:rsidRPr="00537171">
        <w:t>Tenant satisfaction.</w:t>
      </w:r>
    </w:p>
    <w:p w14:paraId="2C764CAD" w14:textId="77777777" w:rsidR="00E84A81" w:rsidRPr="00537171" w:rsidRDefault="00E84A81" w:rsidP="00E84A81">
      <w:r w:rsidRPr="00537171">
        <w:t>Information gathered through damp and mould case management will support future housing investment, asset management planning and service improvement.</w:t>
      </w:r>
    </w:p>
    <w:p w14:paraId="6B4A37CA" w14:textId="77777777" w:rsidR="00804E06" w:rsidRDefault="00804E06" w:rsidP="00ED294C"/>
    <w:p w14:paraId="297229DB" w14:textId="77777777" w:rsidR="00BC13B8" w:rsidRDefault="00BC13B8" w:rsidP="00ED294C"/>
    <w:p w14:paraId="29086CBE" w14:textId="77777777" w:rsidR="00BC13B8" w:rsidRDefault="00BC13B8" w:rsidP="00ED294C"/>
    <w:p w14:paraId="1A575844" w14:textId="77777777" w:rsidR="00BC13B8" w:rsidRDefault="00BC13B8" w:rsidP="00ED294C"/>
    <w:p w14:paraId="2F3DCF0B" w14:textId="77777777" w:rsidR="00BC13B8" w:rsidRDefault="00BC13B8" w:rsidP="00ED294C"/>
    <w:p w14:paraId="3CDCD8FF" w14:textId="77777777" w:rsidR="00BC13B8" w:rsidRDefault="00BC13B8" w:rsidP="00ED294C"/>
    <w:p w14:paraId="0F033552" w14:textId="77777777" w:rsidR="00BC13B8" w:rsidRDefault="00BC13B8" w:rsidP="00ED294C"/>
    <w:p w14:paraId="5E04E9DA" w14:textId="77777777" w:rsidR="00BC13B8" w:rsidRDefault="00BC13B8" w:rsidP="00ED294C"/>
    <w:p w14:paraId="7C30FDB9" w14:textId="77777777" w:rsidR="00804E06" w:rsidRDefault="00804E06" w:rsidP="00ED294C"/>
    <w:p w14:paraId="34B83D74" w14:textId="2646415F" w:rsidR="00F355D1" w:rsidRPr="00BC13B8" w:rsidRDefault="00BC13B8" w:rsidP="005326D4">
      <w:pPr>
        <w:rPr>
          <w:b/>
          <w:bCs/>
        </w:rPr>
      </w:pPr>
      <w:r w:rsidRPr="00BC13B8">
        <w:rPr>
          <w:b/>
          <w:bCs/>
        </w:rPr>
        <w:t>Policy Review</w:t>
      </w:r>
    </w:p>
    <w:p w14:paraId="5E3110DB" w14:textId="77777777" w:rsidR="00BC13B8" w:rsidRDefault="00BC13B8" w:rsidP="005326D4"/>
    <w:p w14:paraId="37FFC738" w14:textId="77777777" w:rsidR="00BC13B8" w:rsidRDefault="00BC13B8" w:rsidP="00BC13B8">
      <w:r w:rsidRPr="00537171">
        <w:t>This policy will be reviewed every three years or earlier where required due to:</w:t>
      </w:r>
    </w:p>
    <w:p w14:paraId="738AF7D2" w14:textId="77777777" w:rsidR="00BC13B8" w:rsidRPr="00537171" w:rsidRDefault="00BC13B8" w:rsidP="00BC13B8"/>
    <w:p w14:paraId="6A8A7EC4" w14:textId="77777777" w:rsidR="00BC13B8" w:rsidRPr="00537171" w:rsidRDefault="00BC13B8" w:rsidP="00BC13B8">
      <w:pPr>
        <w:numPr>
          <w:ilvl w:val="0"/>
          <w:numId w:val="25"/>
        </w:numPr>
        <w:spacing w:after="160" w:line="278" w:lineRule="auto"/>
        <w:jc w:val="left"/>
      </w:pPr>
      <w:r w:rsidRPr="00537171">
        <w:t>Legislative change.</w:t>
      </w:r>
    </w:p>
    <w:p w14:paraId="5E2E13B9" w14:textId="77777777" w:rsidR="00BC13B8" w:rsidRPr="00537171" w:rsidRDefault="00BC13B8" w:rsidP="00BC13B8">
      <w:pPr>
        <w:numPr>
          <w:ilvl w:val="0"/>
          <w:numId w:val="25"/>
        </w:numPr>
        <w:spacing w:after="160" w:line="278" w:lineRule="auto"/>
        <w:jc w:val="left"/>
      </w:pPr>
      <w:r w:rsidRPr="00537171">
        <w:t>Regulatory change.</w:t>
      </w:r>
    </w:p>
    <w:p w14:paraId="28B776FA" w14:textId="77777777" w:rsidR="00BC13B8" w:rsidRPr="00537171" w:rsidRDefault="00BC13B8" w:rsidP="00BC13B8">
      <w:pPr>
        <w:numPr>
          <w:ilvl w:val="0"/>
          <w:numId w:val="25"/>
        </w:numPr>
        <w:spacing w:after="160" w:line="278" w:lineRule="auto"/>
        <w:jc w:val="left"/>
      </w:pPr>
      <w:r w:rsidRPr="00537171">
        <w:t>Scottish Government guidance.</w:t>
      </w:r>
    </w:p>
    <w:p w14:paraId="215C1556" w14:textId="77777777" w:rsidR="00BC13B8" w:rsidRPr="00537171" w:rsidRDefault="00BC13B8" w:rsidP="00BC13B8">
      <w:pPr>
        <w:numPr>
          <w:ilvl w:val="0"/>
          <w:numId w:val="25"/>
        </w:numPr>
        <w:spacing w:after="160" w:line="278" w:lineRule="auto"/>
        <w:jc w:val="left"/>
      </w:pPr>
      <w:r w:rsidRPr="00537171">
        <w:t>Scottish Housing Regulator expectations.</w:t>
      </w:r>
    </w:p>
    <w:p w14:paraId="64AB46C7" w14:textId="77777777" w:rsidR="00BC13B8" w:rsidRPr="00537171" w:rsidRDefault="00BC13B8" w:rsidP="00BC13B8">
      <w:pPr>
        <w:numPr>
          <w:ilvl w:val="0"/>
          <w:numId w:val="25"/>
        </w:numPr>
        <w:spacing w:after="160" w:line="278" w:lineRule="auto"/>
        <w:jc w:val="left"/>
      </w:pPr>
      <w:r w:rsidRPr="00537171">
        <w:t>Significant service review findings.</w:t>
      </w:r>
    </w:p>
    <w:p w14:paraId="19C72586" w14:textId="77777777" w:rsidR="00BC13B8" w:rsidRPr="00537171" w:rsidRDefault="00BC13B8" w:rsidP="00BC13B8">
      <w:pPr>
        <w:numPr>
          <w:ilvl w:val="0"/>
          <w:numId w:val="25"/>
        </w:numPr>
        <w:spacing w:after="160" w:line="278" w:lineRule="auto"/>
        <w:jc w:val="left"/>
      </w:pPr>
      <w:r w:rsidRPr="00537171">
        <w:t>Emerging best practice.</w:t>
      </w:r>
    </w:p>
    <w:p w14:paraId="07F7485F" w14:textId="77777777" w:rsidR="00BC13B8" w:rsidRPr="00537171" w:rsidRDefault="00BC13B8" w:rsidP="00BC13B8">
      <w:r w:rsidRPr="00537171">
        <w:t>This policy should be read in conjunction with the Damp &amp; Mould Procedure, Damp &amp; Mould Assessment Framework, Damp &amp; Mould Investigation Reports and associated operational guidance.</w:t>
      </w:r>
    </w:p>
    <w:p w14:paraId="61C0AED3" w14:textId="77777777" w:rsidR="00BC13B8" w:rsidRDefault="00BC13B8" w:rsidP="005326D4"/>
    <w:sectPr w:rsidR="00BC13B8" w:rsidSect="0029420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047D" w14:textId="77777777" w:rsidR="00F71509" w:rsidRDefault="00F71509" w:rsidP="00A3446D">
      <w:r>
        <w:separator/>
      </w:r>
    </w:p>
  </w:endnote>
  <w:endnote w:type="continuationSeparator" w:id="0">
    <w:p w14:paraId="263FB240" w14:textId="77777777" w:rsidR="00F71509" w:rsidRDefault="00F71509" w:rsidP="00A3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Guardian Sans Medium">
    <w:altName w:val="Guardian Sans Medium"/>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Guardian Sans Semibold">
    <w:altName w:val="Calibri"/>
    <w:panose1 w:val="00000000000000000000"/>
    <w:charset w:val="00"/>
    <w:family w:val="swiss"/>
    <w:notTrueType/>
    <w:pitch w:val="default"/>
    <w:sig w:usb0="00000003" w:usb1="00000000" w:usb2="00000000" w:usb3="00000000" w:csb0="00000001" w:csb1="00000000"/>
  </w:font>
  <w:font w:name="Guardian Sans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aleway Medium">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26D2" w14:textId="77777777" w:rsidR="00527CC0" w:rsidRDefault="00527C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8" w14:textId="116FC713" w:rsidR="00C46DE6" w:rsidRDefault="00C46DE6" w:rsidP="33E0C969">
    <w:pPr>
      <w:pStyle w:val="Footer"/>
      <w:rPr>
        <w:noProo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C" w14:textId="77777777" w:rsidR="00024A2A" w:rsidRDefault="00024A2A">
    <w:pPr>
      <w:pStyle w:val="Footer"/>
    </w:pPr>
    <w:r>
      <w:rPr>
        <w:noProof/>
        <w:sz w:val="16"/>
        <w:szCs w:val="16"/>
      </w:rPr>
      <w:drawing>
        <wp:anchor distT="0" distB="0" distL="114300" distR="114300" simplePos="0" relativeHeight="251664384" behindDoc="1" locked="0" layoutInCell="1" allowOverlap="1" wp14:anchorId="6B5F4BB3" wp14:editId="6B5F4BB4">
          <wp:simplePos x="0" y="0"/>
          <wp:positionH relativeFrom="column">
            <wp:posOffset>3821430</wp:posOffset>
          </wp:positionH>
          <wp:positionV relativeFrom="paragraph">
            <wp:posOffset>-1481455</wp:posOffset>
          </wp:positionV>
          <wp:extent cx="2825115" cy="2112010"/>
          <wp:effectExtent l="0" t="0" r="0" b="2540"/>
          <wp:wrapThrough wrapText="bothSides">
            <wp:wrapPolygon edited="0">
              <wp:start x="17187" y="0"/>
              <wp:lineTo x="15439" y="390"/>
              <wp:lineTo x="10633" y="2728"/>
              <wp:lineTo x="9904" y="5066"/>
              <wp:lineTo x="9759" y="5845"/>
              <wp:lineTo x="583" y="9157"/>
              <wp:lineTo x="0" y="9936"/>
              <wp:lineTo x="0" y="11300"/>
              <wp:lineTo x="1165" y="12469"/>
              <wp:lineTo x="1020" y="13054"/>
              <wp:lineTo x="1457" y="14807"/>
              <wp:lineTo x="2039" y="15586"/>
              <wp:lineTo x="4078" y="21431"/>
              <wp:lineTo x="4224" y="21431"/>
              <wp:lineTo x="20245" y="21431"/>
              <wp:lineTo x="19080" y="18704"/>
              <wp:lineTo x="21411" y="16950"/>
              <wp:lineTo x="21411" y="2728"/>
              <wp:lineTo x="19080" y="195"/>
              <wp:lineTo x="18352" y="0"/>
              <wp:lineTo x="17187"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r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5115" cy="21120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B66C3" w14:textId="77777777" w:rsidR="00F71509" w:rsidRDefault="00F71509" w:rsidP="00A3446D">
      <w:r>
        <w:separator/>
      </w:r>
    </w:p>
  </w:footnote>
  <w:footnote w:type="continuationSeparator" w:id="0">
    <w:p w14:paraId="252D372D" w14:textId="77777777" w:rsidR="00F71509" w:rsidRDefault="00F71509" w:rsidP="00A34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1722" w14:textId="1ED089A2" w:rsidR="00527CC0" w:rsidRDefault="00527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5" w14:textId="413CD85B"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59264" behindDoc="1" locked="0" layoutInCell="1" allowOverlap="1" wp14:anchorId="6B5F4BAD" wp14:editId="6B5F4BAE">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6"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7" w14:textId="77777777" w:rsidR="00C46DE6" w:rsidRDefault="00C46DE6" w:rsidP="00CD75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4BA9" w14:textId="5D158D09"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drawing>
        <wp:anchor distT="0" distB="0" distL="114300" distR="114300" simplePos="0" relativeHeight="251662336" behindDoc="1" locked="0" layoutInCell="1" allowOverlap="1" wp14:anchorId="6B5F4BB1" wp14:editId="6B5F4BB2">
          <wp:simplePos x="0" y="0"/>
          <wp:positionH relativeFrom="column">
            <wp:posOffset>4745355</wp:posOffset>
          </wp:positionH>
          <wp:positionV relativeFrom="paragraph">
            <wp:posOffset>-225425</wp:posOffset>
          </wp:positionV>
          <wp:extent cx="1038225" cy="804545"/>
          <wp:effectExtent l="0" t="0" r="9525" b="0"/>
          <wp:wrapThrough wrapText="bothSides">
            <wp:wrapPolygon edited="0">
              <wp:start x="0" y="0"/>
              <wp:lineTo x="0" y="20969"/>
              <wp:lineTo x="21402" y="20969"/>
              <wp:lineTo x="2140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re_Logo_RGB_150dpi-01-01.jpg"/>
                  <pic:cNvPicPr/>
                </pic:nvPicPr>
                <pic:blipFill>
                  <a:blip r:embed="rId1">
                    <a:extLst>
                      <a:ext uri="{28A0092B-C50C-407E-A947-70E740481C1C}">
                        <a14:useLocalDpi xmlns:a14="http://schemas.microsoft.com/office/drawing/2010/main" val="0"/>
                      </a:ext>
                    </a:extLst>
                  </a:blip>
                  <a:stretch>
                    <a:fillRect/>
                  </a:stretch>
                </pic:blipFill>
                <pic:spPr>
                  <a:xfrm>
                    <a:off x="0" y="0"/>
                    <a:ext cx="1038225" cy="804545"/>
                  </a:xfrm>
                  <a:prstGeom prst="rect">
                    <a:avLst/>
                  </a:prstGeom>
                </pic:spPr>
              </pic:pic>
            </a:graphicData>
          </a:graphic>
          <wp14:sizeRelH relativeFrom="margin">
            <wp14:pctWidth>0</wp14:pctWidth>
          </wp14:sizeRelH>
          <wp14:sizeRelV relativeFrom="margin">
            <wp14:pctHeight>0</wp14:pctHeight>
          </wp14:sizeRelV>
        </wp:anchor>
      </w:drawing>
    </w:r>
    <w:r w:rsidRPr="00DE015D">
      <w:rPr>
        <w:rFonts w:ascii="Raleway Medium" w:eastAsiaTheme="minorEastAsia" w:hAnsi="Raleway Medium" w:cs="Tahoma"/>
        <w:b/>
        <w:noProof/>
        <w:color w:val="E23A0C"/>
        <w:sz w:val="28"/>
        <w:szCs w:val="28"/>
      </w:rPr>
      <w:t xml:space="preserve">Great Homes, Great People, </w:t>
    </w:r>
  </w:p>
  <w:p w14:paraId="6B5F4BAA" w14:textId="77777777" w:rsidR="00024A2A" w:rsidRPr="00DE015D" w:rsidRDefault="00024A2A" w:rsidP="00024A2A">
    <w:pPr>
      <w:rPr>
        <w:rFonts w:ascii="Raleway Medium" w:eastAsiaTheme="minorEastAsia" w:hAnsi="Raleway Medium" w:cs="Tahoma"/>
        <w:b/>
        <w:noProof/>
        <w:color w:val="E23A0C"/>
        <w:sz w:val="28"/>
        <w:szCs w:val="28"/>
      </w:rPr>
    </w:pPr>
    <w:r w:rsidRPr="00DE015D">
      <w:rPr>
        <w:rFonts w:ascii="Raleway Medium" w:eastAsiaTheme="minorEastAsia" w:hAnsi="Raleway Medium" w:cs="Tahoma"/>
        <w:b/>
        <w:noProof/>
        <w:color w:val="E23A0C"/>
        <w:sz w:val="28"/>
        <w:szCs w:val="28"/>
      </w:rPr>
      <w:t>Vibrant Communities.</w:t>
    </w:r>
  </w:p>
  <w:p w14:paraId="6B5F4BAB" w14:textId="77777777" w:rsidR="00024A2A" w:rsidRDefault="00024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375"/>
    <w:multiLevelType w:val="multilevel"/>
    <w:tmpl w:val="EC94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31D78"/>
    <w:multiLevelType w:val="multilevel"/>
    <w:tmpl w:val="8C94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B2D0E"/>
    <w:multiLevelType w:val="hybridMultilevel"/>
    <w:tmpl w:val="373C4A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C756DA"/>
    <w:multiLevelType w:val="hybridMultilevel"/>
    <w:tmpl w:val="6D003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1707E"/>
    <w:multiLevelType w:val="multilevel"/>
    <w:tmpl w:val="E8E8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A6C26"/>
    <w:multiLevelType w:val="hybridMultilevel"/>
    <w:tmpl w:val="56BCF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64004"/>
    <w:multiLevelType w:val="hybridMultilevel"/>
    <w:tmpl w:val="399EC6CE"/>
    <w:lvl w:ilvl="0" w:tplc="4FC4848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D8BF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267BD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8866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0665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DEEB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FAD8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D6C2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C26A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3A792F"/>
    <w:multiLevelType w:val="multilevel"/>
    <w:tmpl w:val="AE74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6C6D51"/>
    <w:multiLevelType w:val="multilevel"/>
    <w:tmpl w:val="3BD0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F978F5"/>
    <w:multiLevelType w:val="hybridMultilevel"/>
    <w:tmpl w:val="2186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3F68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923441B"/>
    <w:multiLevelType w:val="multilevel"/>
    <w:tmpl w:val="2B34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843AD"/>
    <w:multiLevelType w:val="multilevel"/>
    <w:tmpl w:val="FEF0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51429C"/>
    <w:multiLevelType w:val="multilevel"/>
    <w:tmpl w:val="4CF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823A50"/>
    <w:multiLevelType w:val="multilevel"/>
    <w:tmpl w:val="A29CC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2D2083"/>
    <w:multiLevelType w:val="multilevel"/>
    <w:tmpl w:val="E192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47A53"/>
    <w:multiLevelType w:val="hybridMultilevel"/>
    <w:tmpl w:val="1C100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4542BC"/>
    <w:multiLevelType w:val="multilevel"/>
    <w:tmpl w:val="ED90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144D90"/>
    <w:multiLevelType w:val="hybridMultilevel"/>
    <w:tmpl w:val="8A209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A15D47"/>
    <w:multiLevelType w:val="hybridMultilevel"/>
    <w:tmpl w:val="7C321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934B86"/>
    <w:multiLevelType w:val="hybridMultilevel"/>
    <w:tmpl w:val="26ACD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055F1F"/>
    <w:multiLevelType w:val="multilevel"/>
    <w:tmpl w:val="EC82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DC5D19"/>
    <w:multiLevelType w:val="hybridMultilevel"/>
    <w:tmpl w:val="94A28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6E6FE7"/>
    <w:multiLevelType w:val="multilevel"/>
    <w:tmpl w:val="7820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E1431"/>
    <w:multiLevelType w:val="multilevel"/>
    <w:tmpl w:val="7F5C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944412">
    <w:abstractNumId w:val="9"/>
  </w:num>
  <w:num w:numId="2" w16cid:durableId="1217279318">
    <w:abstractNumId w:val="22"/>
  </w:num>
  <w:num w:numId="3" w16cid:durableId="1185631622">
    <w:abstractNumId w:val="19"/>
  </w:num>
  <w:num w:numId="4" w16cid:durableId="1292325349">
    <w:abstractNumId w:val="2"/>
  </w:num>
  <w:num w:numId="5" w16cid:durableId="984698293">
    <w:abstractNumId w:val="20"/>
  </w:num>
  <w:num w:numId="6" w16cid:durableId="1148400311">
    <w:abstractNumId w:val="16"/>
  </w:num>
  <w:num w:numId="7" w16cid:durableId="130443166">
    <w:abstractNumId w:val="18"/>
  </w:num>
  <w:num w:numId="8" w16cid:durableId="1499299732">
    <w:abstractNumId w:val="3"/>
  </w:num>
  <w:num w:numId="9" w16cid:durableId="924919912">
    <w:abstractNumId w:val="10"/>
  </w:num>
  <w:num w:numId="10" w16cid:durableId="1989162608">
    <w:abstractNumId w:val="5"/>
  </w:num>
  <w:num w:numId="11" w16cid:durableId="467279443">
    <w:abstractNumId w:val="6"/>
  </w:num>
  <w:num w:numId="12" w16cid:durableId="1190296331">
    <w:abstractNumId w:val="8"/>
  </w:num>
  <w:num w:numId="13" w16cid:durableId="605118517">
    <w:abstractNumId w:val="7"/>
  </w:num>
  <w:num w:numId="14" w16cid:durableId="468521114">
    <w:abstractNumId w:val="4"/>
  </w:num>
  <w:num w:numId="15" w16cid:durableId="1281761216">
    <w:abstractNumId w:val="1"/>
  </w:num>
  <w:num w:numId="16" w16cid:durableId="1007638224">
    <w:abstractNumId w:val="17"/>
  </w:num>
  <w:num w:numId="17" w16cid:durableId="1407679272">
    <w:abstractNumId w:val="12"/>
  </w:num>
  <w:num w:numId="18" w16cid:durableId="872306464">
    <w:abstractNumId w:val="0"/>
  </w:num>
  <w:num w:numId="19" w16cid:durableId="1343388561">
    <w:abstractNumId w:val="11"/>
  </w:num>
  <w:num w:numId="20" w16cid:durableId="1342312766">
    <w:abstractNumId w:val="15"/>
  </w:num>
  <w:num w:numId="21" w16cid:durableId="1003313285">
    <w:abstractNumId w:val="14"/>
  </w:num>
  <w:num w:numId="22" w16cid:durableId="579682223">
    <w:abstractNumId w:val="13"/>
  </w:num>
  <w:num w:numId="23" w16cid:durableId="458687377">
    <w:abstractNumId w:val="23"/>
  </w:num>
  <w:num w:numId="24" w16cid:durableId="1886331918">
    <w:abstractNumId w:val="24"/>
  </w:num>
  <w:num w:numId="25" w16cid:durableId="855582168">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82"/>
    <w:rsid w:val="00000584"/>
    <w:rsid w:val="000077DC"/>
    <w:rsid w:val="000078EB"/>
    <w:rsid w:val="00012C08"/>
    <w:rsid w:val="00013529"/>
    <w:rsid w:val="00014A02"/>
    <w:rsid w:val="00017FBB"/>
    <w:rsid w:val="00024A2A"/>
    <w:rsid w:val="00024AF9"/>
    <w:rsid w:val="00031734"/>
    <w:rsid w:val="00033623"/>
    <w:rsid w:val="000413C9"/>
    <w:rsid w:val="000448FD"/>
    <w:rsid w:val="00045379"/>
    <w:rsid w:val="00046886"/>
    <w:rsid w:val="00047802"/>
    <w:rsid w:val="00050C70"/>
    <w:rsid w:val="00052551"/>
    <w:rsid w:val="0005591B"/>
    <w:rsid w:val="00055F6F"/>
    <w:rsid w:val="00062513"/>
    <w:rsid w:val="00064095"/>
    <w:rsid w:val="00067FA4"/>
    <w:rsid w:val="00073FBE"/>
    <w:rsid w:val="000740E5"/>
    <w:rsid w:val="00076ABE"/>
    <w:rsid w:val="0008135F"/>
    <w:rsid w:val="00081BD4"/>
    <w:rsid w:val="000857E7"/>
    <w:rsid w:val="00085F57"/>
    <w:rsid w:val="000904E6"/>
    <w:rsid w:val="00090669"/>
    <w:rsid w:val="00094C98"/>
    <w:rsid w:val="000A5123"/>
    <w:rsid w:val="000A5D0C"/>
    <w:rsid w:val="000A64C4"/>
    <w:rsid w:val="000B168D"/>
    <w:rsid w:val="000B1FCF"/>
    <w:rsid w:val="000B521E"/>
    <w:rsid w:val="000B7BA6"/>
    <w:rsid w:val="000C0159"/>
    <w:rsid w:val="000C4767"/>
    <w:rsid w:val="000D7920"/>
    <w:rsid w:val="000E24CD"/>
    <w:rsid w:val="000E4A9C"/>
    <w:rsid w:val="000E55EF"/>
    <w:rsid w:val="000E665A"/>
    <w:rsid w:val="000F1F68"/>
    <w:rsid w:val="000F27AB"/>
    <w:rsid w:val="000F6010"/>
    <w:rsid w:val="00100630"/>
    <w:rsid w:val="00103C30"/>
    <w:rsid w:val="00104761"/>
    <w:rsid w:val="001049EA"/>
    <w:rsid w:val="00107CF9"/>
    <w:rsid w:val="00107F6B"/>
    <w:rsid w:val="00111C5E"/>
    <w:rsid w:val="00116414"/>
    <w:rsid w:val="00130F11"/>
    <w:rsid w:val="00131D27"/>
    <w:rsid w:val="00143564"/>
    <w:rsid w:val="00145515"/>
    <w:rsid w:val="00146F30"/>
    <w:rsid w:val="00147744"/>
    <w:rsid w:val="001555AC"/>
    <w:rsid w:val="001557EC"/>
    <w:rsid w:val="00156D0B"/>
    <w:rsid w:val="00167303"/>
    <w:rsid w:val="001673DC"/>
    <w:rsid w:val="00180267"/>
    <w:rsid w:val="001901D1"/>
    <w:rsid w:val="00193DB8"/>
    <w:rsid w:val="00196939"/>
    <w:rsid w:val="001A11FD"/>
    <w:rsid w:val="001A518D"/>
    <w:rsid w:val="001A5327"/>
    <w:rsid w:val="001B23AA"/>
    <w:rsid w:val="001B2F8D"/>
    <w:rsid w:val="001B6F46"/>
    <w:rsid w:val="001B7737"/>
    <w:rsid w:val="001C6A28"/>
    <w:rsid w:val="001D2AF4"/>
    <w:rsid w:val="001D2B4E"/>
    <w:rsid w:val="001E07D2"/>
    <w:rsid w:val="001E1BAC"/>
    <w:rsid w:val="001F0C86"/>
    <w:rsid w:val="001F3767"/>
    <w:rsid w:val="001F392C"/>
    <w:rsid w:val="001F3961"/>
    <w:rsid w:val="001F73CD"/>
    <w:rsid w:val="00207F62"/>
    <w:rsid w:val="002101EC"/>
    <w:rsid w:val="0021466B"/>
    <w:rsid w:val="00215DBB"/>
    <w:rsid w:val="0022191B"/>
    <w:rsid w:val="002245AA"/>
    <w:rsid w:val="002251E4"/>
    <w:rsid w:val="00225A4A"/>
    <w:rsid w:val="00240DA6"/>
    <w:rsid w:val="00246F5C"/>
    <w:rsid w:val="00251B0C"/>
    <w:rsid w:val="00251B74"/>
    <w:rsid w:val="00253277"/>
    <w:rsid w:val="002533A0"/>
    <w:rsid w:val="00253680"/>
    <w:rsid w:val="00255CEC"/>
    <w:rsid w:val="00260C92"/>
    <w:rsid w:val="002628BE"/>
    <w:rsid w:val="0026405E"/>
    <w:rsid w:val="00265B34"/>
    <w:rsid w:val="00273212"/>
    <w:rsid w:val="002756C0"/>
    <w:rsid w:val="002811E0"/>
    <w:rsid w:val="0029076B"/>
    <w:rsid w:val="002909CF"/>
    <w:rsid w:val="0029420A"/>
    <w:rsid w:val="002A2DCE"/>
    <w:rsid w:val="002A6617"/>
    <w:rsid w:val="002A7AE8"/>
    <w:rsid w:val="002B455A"/>
    <w:rsid w:val="002D07CC"/>
    <w:rsid w:val="002D44DA"/>
    <w:rsid w:val="002D6F98"/>
    <w:rsid w:val="002E1934"/>
    <w:rsid w:val="002F1598"/>
    <w:rsid w:val="002F40A8"/>
    <w:rsid w:val="002F7F72"/>
    <w:rsid w:val="003068E7"/>
    <w:rsid w:val="003074D4"/>
    <w:rsid w:val="00311BD6"/>
    <w:rsid w:val="003148E5"/>
    <w:rsid w:val="0031602A"/>
    <w:rsid w:val="0032115F"/>
    <w:rsid w:val="0032154B"/>
    <w:rsid w:val="003255A7"/>
    <w:rsid w:val="003357D6"/>
    <w:rsid w:val="00335E26"/>
    <w:rsid w:val="00337C12"/>
    <w:rsid w:val="0034176A"/>
    <w:rsid w:val="00346340"/>
    <w:rsid w:val="00346A6F"/>
    <w:rsid w:val="00354C4E"/>
    <w:rsid w:val="00356403"/>
    <w:rsid w:val="00363B23"/>
    <w:rsid w:val="003661B8"/>
    <w:rsid w:val="00367228"/>
    <w:rsid w:val="00377CA7"/>
    <w:rsid w:val="00384DE0"/>
    <w:rsid w:val="00390E13"/>
    <w:rsid w:val="003915B0"/>
    <w:rsid w:val="0039251D"/>
    <w:rsid w:val="00393F2C"/>
    <w:rsid w:val="003A3041"/>
    <w:rsid w:val="003A3750"/>
    <w:rsid w:val="003A675C"/>
    <w:rsid w:val="003B2D1B"/>
    <w:rsid w:val="003C0AB7"/>
    <w:rsid w:val="003C16A2"/>
    <w:rsid w:val="003C3BAA"/>
    <w:rsid w:val="003D193C"/>
    <w:rsid w:val="003D2143"/>
    <w:rsid w:val="003D79E9"/>
    <w:rsid w:val="003E2044"/>
    <w:rsid w:val="003E532C"/>
    <w:rsid w:val="003F1B40"/>
    <w:rsid w:val="003F51CE"/>
    <w:rsid w:val="003F5AE3"/>
    <w:rsid w:val="003F6B1E"/>
    <w:rsid w:val="00401141"/>
    <w:rsid w:val="004071B1"/>
    <w:rsid w:val="00410AD9"/>
    <w:rsid w:val="004176B9"/>
    <w:rsid w:val="00417B66"/>
    <w:rsid w:val="00417B83"/>
    <w:rsid w:val="00421E43"/>
    <w:rsid w:val="00436E39"/>
    <w:rsid w:val="00441498"/>
    <w:rsid w:val="004418E3"/>
    <w:rsid w:val="0044205B"/>
    <w:rsid w:val="0044498F"/>
    <w:rsid w:val="00451DCF"/>
    <w:rsid w:val="0045245E"/>
    <w:rsid w:val="0045514A"/>
    <w:rsid w:val="00462E5D"/>
    <w:rsid w:val="00463C2C"/>
    <w:rsid w:val="00470362"/>
    <w:rsid w:val="004719C5"/>
    <w:rsid w:val="00483B0D"/>
    <w:rsid w:val="00484F45"/>
    <w:rsid w:val="0048501E"/>
    <w:rsid w:val="00485B7C"/>
    <w:rsid w:val="00493825"/>
    <w:rsid w:val="004A3428"/>
    <w:rsid w:val="004A3DD2"/>
    <w:rsid w:val="004A59A7"/>
    <w:rsid w:val="004A6285"/>
    <w:rsid w:val="004C3681"/>
    <w:rsid w:val="004C57B9"/>
    <w:rsid w:val="004D2B06"/>
    <w:rsid w:val="004D5679"/>
    <w:rsid w:val="004E1A41"/>
    <w:rsid w:val="004E312A"/>
    <w:rsid w:val="004E53AB"/>
    <w:rsid w:val="004E60C9"/>
    <w:rsid w:val="004F2AD1"/>
    <w:rsid w:val="004F39A9"/>
    <w:rsid w:val="0050086E"/>
    <w:rsid w:val="0050564F"/>
    <w:rsid w:val="00507C82"/>
    <w:rsid w:val="00517944"/>
    <w:rsid w:val="0052687C"/>
    <w:rsid w:val="00527CC0"/>
    <w:rsid w:val="005326D4"/>
    <w:rsid w:val="00537FD4"/>
    <w:rsid w:val="00542B5C"/>
    <w:rsid w:val="00543CBD"/>
    <w:rsid w:val="00546740"/>
    <w:rsid w:val="00546D2B"/>
    <w:rsid w:val="0054754D"/>
    <w:rsid w:val="00550BCC"/>
    <w:rsid w:val="0055374A"/>
    <w:rsid w:val="0055740F"/>
    <w:rsid w:val="00562FA5"/>
    <w:rsid w:val="00570DAB"/>
    <w:rsid w:val="005728E3"/>
    <w:rsid w:val="00572F10"/>
    <w:rsid w:val="00575FFF"/>
    <w:rsid w:val="00580F87"/>
    <w:rsid w:val="00584469"/>
    <w:rsid w:val="00592988"/>
    <w:rsid w:val="00593B38"/>
    <w:rsid w:val="00593E13"/>
    <w:rsid w:val="005966E1"/>
    <w:rsid w:val="005A15F2"/>
    <w:rsid w:val="005A198E"/>
    <w:rsid w:val="005A31FE"/>
    <w:rsid w:val="005B2B0D"/>
    <w:rsid w:val="005B334F"/>
    <w:rsid w:val="005C181D"/>
    <w:rsid w:val="005C5F63"/>
    <w:rsid w:val="005C7AC5"/>
    <w:rsid w:val="005D2277"/>
    <w:rsid w:val="005D2DA4"/>
    <w:rsid w:val="005D3F9E"/>
    <w:rsid w:val="005D6789"/>
    <w:rsid w:val="005E2C9A"/>
    <w:rsid w:val="005E35A3"/>
    <w:rsid w:val="005E59F5"/>
    <w:rsid w:val="00605458"/>
    <w:rsid w:val="00606218"/>
    <w:rsid w:val="006071C8"/>
    <w:rsid w:val="00612376"/>
    <w:rsid w:val="0061306F"/>
    <w:rsid w:val="00615A06"/>
    <w:rsid w:val="00620A34"/>
    <w:rsid w:val="00620E94"/>
    <w:rsid w:val="00634B9F"/>
    <w:rsid w:val="00635065"/>
    <w:rsid w:val="00651356"/>
    <w:rsid w:val="00653548"/>
    <w:rsid w:val="00653549"/>
    <w:rsid w:val="00654955"/>
    <w:rsid w:val="00656531"/>
    <w:rsid w:val="00656D7D"/>
    <w:rsid w:val="00662A89"/>
    <w:rsid w:val="006644F4"/>
    <w:rsid w:val="00665A00"/>
    <w:rsid w:val="00666733"/>
    <w:rsid w:val="00672E35"/>
    <w:rsid w:val="00674855"/>
    <w:rsid w:val="00677435"/>
    <w:rsid w:val="00680835"/>
    <w:rsid w:val="00680D78"/>
    <w:rsid w:val="0068445B"/>
    <w:rsid w:val="00684B54"/>
    <w:rsid w:val="00694D5D"/>
    <w:rsid w:val="006A1B75"/>
    <w:rsid w:val="006B2A43"/>
    <w:rsid w:val="006B5677"/>
    <w:rsid w:val="006B6FC4"/>
    <w:rsid w:val="006C1935"/>
    <w:rsid w:val="006C3172"/>
    <w:rsid w:val="006C3EE9"/>
    <w:rsid w:val="00701873"/>
    <w:rsid w:val="0070222D"/>
    <w:rsid w:val="00703993"/>
    <w:rsid w:val="00704F2E"/>
    <w:rsid w:val="007130DE"/>
    <w:rsid w:val="00714783"/>
    <w:rsid w:val="00716E73"/>
    <w:rsid w:val="007236D0"/>
    <w:rsid w:val="00731038"/>
    <w:rsid w:val="007321CF"/>
    <w:rsid w:val="007367CB"/>
    <w:rsid w:val="007432C0"/>
    <w:rsid w:val="007454B5"/>
    <w:rsid w:val="00745D56"/>
    <w:rsid w:val="007464EA"/>
    <w:rsid w:val="00746E7D"/>
    <w:rsid w:val="007501E5"/>
    <w:rsid w:val="00751EE5"/>
    <w:rsid w:val="00752917"/>
    <w:rsid w:val="00756F83"/>
    <w:rsid w:val="007703EA"/>
    <w:rsid w:val="00772599"/>
    <w:rsid w:val="007741CC"/>
    <w:rsid w:val="00774F2B"/>
    <w:rsid w:val="00782A41"/>
    <w:rsid w:val="007833F5"/>
    <w:rsid w:val="007842DA"/>
    <w:rsid w:val="00784376"/>
    <w:rsid w:val="00794194"/>
    <w:rsid w:val="0079655C"/>
    <w:rsid w:val="00797FD4"/>
    <w:rsid w:val="007B1509"/>
    <w:rsid w:val="007B1B04"/>
    <w:rsid w:val="007B4A10"/>
    <w:rsid w:val="007B68A4"/>
    <w:rsid w:val="007C01BD"/>
    <w:rsid w:val="007C02F0"/>
    <w:rsid w:val="007C55DE"/>
    <w:rsid w:val="007C575B"/>
    <w:rsid w:val="007C7A3D"/>
    <w:rsid w:val="007D410E"/>
    <w:rsid w:val="007E1912"/>
    <w:rsid w:val="007F0827"/>
    <w:rsid w:val="00804E06"/>
    <w:rsid w:val="00805555"/>
    <w:rsid w:val="0080677D"/>
    <w:rsid w:val="00834455"/>
    <w:rsid w:val="00836D7E"/>
    <w:rsid w:val="008458D0"/>
    <w:rsid w:val="0085120A"/>
    <w:rsid w:val="00863E6C"/>
    <w:rsid w:val="00864437"/>
    <w:rsid w:val="00882B17"/>
    <w:rsid w:val="008851D2"/>
    <w:rsid w:val="00887560"/>
    <w:rsid w:val="008920B7"/>
    <w:rsid w:val="008A0F90"/>
    <w:rsid w:val="008A1816"/>
    <w:rsid w:val="008A7D54"/>
    <w:rsid w:val="008B0AAF"/>
    <w:rsid w:val="008B56D2"/>
    <w:rsid w:val="008C2608"/>
    <w:rsid w:val="008C30C9"/>
    <w:rsid w:val="008D031E"/>
    <w:rsid w:val="008D668A"/>
    <w:rsid w:val="008E11D3"/>
    <w:rsid w:val="008E78F6"/>
    <w:rsid w:val="008F5FA5"/>
    <w:rsid w:val="00906A55"/>
    <w:rsid w:val="00910871"/>
    <w:rsid w:val="00914440"/>
    <w:rsid w:val="00915713"/>
    <w:rsid w:val="00917CBD"/>
    <w:rsid w:val="009213A4"/>
    <w:rsid w:val="0092221F"/>
    <w:rsid w:val="009279EF"/>
    <w:rsid w:val="00932C66"/>
    <w:rsid w:val="00932F54"/>
    <w:rsid w:val="009408CF"/>
    <w:rsid w:val="0094186A"/>
    <w:rsid w:val="00944FFF"/>
    <w:rsid w:val="009462D0"/>
    <w:rsid w:val="00951B3B"/>
    <w:rsid w:val="009538C6"/>
    <w:rsid w:val="009556BA"/>
    <w:rsid w:val="00957640"/>
    <w:rsid w:val="00957D2E"/>
    <w:rsid w:val="00967175"/>
    <w:rsid w:val="0097384C"/>
    <w:rsid w:val="009768BD"/>
    <w:rsid w:val="00985E76"/>
    <w:rsid w:val="0098732E"/>
    <w:rsid w:val="00993D94"/>
    <w:rsid w:val="009A396B"/>
    <w:rsid w:val="009B52B0"/>
    <w:rsid w:val="009C3AD5"/>
    <w:rsid w:val="009C4B97"/>
    <w:rsid w:val="009D7ABB"/>
    <w:rsid w:val="009E206C"/>
    <w:rsid w:val="009E21BF"/>
    <w:rsid w:val="009E305E"/>
    <w:rsid w:val="009E374A"/>
    <w:rsid w:val="009E408B"/>
    <w:rsid w:val="009E4526"/>
    <w:rsid w:val="009E4D34"/>
    <w:rsid w:val="009E5A6E"/>
    <w:rsid w:val="009E70A1"/>
    <w:rsid w:val="009F2F1F"/>
    <w:rsid w:val="009F4D7E"/>
    <w:rsid w:val="00A03A7C"/>
    <w:rsid w:val="00A07C7F"/>
    <w:rsid w:val="00A11F51"/>
    <w:rsid w:val="00A12AC7"/>
    <w:rsid w:val="00A14B4D"/>
    <w:rsid w:val="00A213B3"/>
    <w:rsid w:val="00A3117B"/>
    <w:rsid w:val="00A32DA5"/>
    <w:rsid w:val="00A3446D"/>
    <w:rsid w:val="00A350A7"/>
    <w:rsid w:val="00A44893"/>
    <w:rsid w:val="00A44B90"/>
    <w:rsid w:val="00A50D4A"/>
    <w:rsid w:val="00A53DB7"/>
    <w:rsid w:val="00A54C12"/>
    <w:rsid w:val="00A604D9"/>
    <w:rsid w:val="00A61176"/>
    <w:rsid w:val="00A61AF6"/>
    <w:rsid w:val="00A61BBD"/>
    <w:rsid w:val="00A61D61"/>
    <w:rsid w:val="00A642E7"/>
    <w:rsid w:val="00A7281E"/>
    <w:rsid w:val="00A74AE3"/>
    <w:rsid w:val="00A7655B"/>
    <w:rsid w:val="00A81396"/>
    <w:rsid w:val="00A81E8C"/>
    <w:rsid w:val="00A84D82"/>
    <w:rsid w:val="00A84DCD"/>
    <w:rsid w:val="00A84E6E"/>
    <w:rsid w:val="00A923C1"/>
    <w:rsid w:val="00A97F32"/>
    <w:rsid w:val="00AA1472"/>
    <w:rsid w:val="00AA50D8"/>
    <w:rsid w:val="00AB033A"/>
    <w:rsid w:val="00AB3285"/>
    <w:rsid w:val="00AB32FD"/>
    <w:rsid w:val="00AB41E0"/>
    <w:rsid w:val="00AB4235"/>
    <w:rsid w:val="00AB49F9"/>
    <w:rsid w:val="00AC1450"/>
    <w:rsid w:val="00AC6748"/>
    <w:rsid w:val="00AD5474"/>
    <w:rsid w:val="00AD5593"/>
    <w:rsid w:val="00AF61C4"/>
    <w:rsid w:val="00AF623A"/>
    <w:rsid w:val="00AF7759"/>
    <w:rsid w:val="00B1026A"/>
    <w:rsid w:val="00B1170D"/>
    <w:rsid w:val="00B14397"/>
    <w:rsid w:val="00B20BA2"/>
    <w:rsid w:val="00B25A70"/>
    <w:rsid w:val="00B326B4"/>
    <w:rsid w:val="00B358F3"/>
    <w:rsid w:val="00B36CC7"/>
    <w:rsid w:val="00B44624"/>
    <w:rsid w:val="00B46A43"/>
    <w:rsid w:val="00B551F0"/>
    <w:rsid w:val="00B61A11"/>
    <w:rsid w:val="00B6595B"/>
    <w:rsid w:val="00B73F63"/>
    <w:rsid w:val="00B85DAA"/>
    <w:rsid w:val="00B92992"/>
    <w:rsid w:val="00B93AEB"/>
    <w:rsid w:val="00B952DF"/>
    <w:rsid w:val="00B97E2D"/>
    <w:rsid w:val="00BA40A2"/>
    <w:rsid w:val="00BA4361"/>
    <w:rsid w:val="00BA61A7"/>
    <w:rsid w:val="00BB176E"/>
    <w:rsid w:val="00BB1965"/>
    <w:rsid w:val="00BB4F43"/>
    <w:rsid w:val="00BC0A3A"/>
    <w:rsid w:val="00BC13B8"/>
    <w:rsid w:val="00BC4750"/>
    <w:rsid w:val="00BC5D0B"/>
    <w:rsid w:val="00BD12A1"/>
    <w:rsid w:val="00BD261E"/>
    <w:rsid w:val="00BD2D43"/>
    <w:rsid w:val="00BD32D5"/>
    <w:rsid w:val="00BD4080"/>
    <w:rsid w:val="00BE2654"/>
    <w:rsid w:val="00BE4185"/>
    <w:rsid w:val="00BE76FA"/>
    <w:rsid w:val="00BF0566"/>
    <w:rsid w:val="00BF0821"/>
    <w:rsid w:val="00BF183D"/>
    <w:rsid w:val="00BF53DD"/>
    <w:rsid w:val="00BF7F99"/>
    <w:rsid w:val="00C02F8D"/>
    <w:rsid w:val="00C048B0"/>
    <w:rsid w:val="00C0541A"/>
    <w:rsid w:val="00C065D9"/>
    <w:rsid w:val="00C07F88"/>
    <w:rsid w:val="00C10925"/>
    <w:rsid w:val="00C164E8"/>
    <w:rsid w:val="00C20BB3"/>
    <w:rsid w:val="00C217AF"/>
    <w:rsid w:val="00C2193F"/>
    <w:rsid w:val="00C2269B"/>
    <w:rsid w:val="00C257CB"/>
    <w:rsid w:val="00C2659E"/>
    <w:rsid w:val="00C30839"/>
    <w:rsid w:val="00C31AE1"/>
    <w:rsid w:val="00C3268C"/>
    <w:rsid w:val="00C335A3"/>
    <w:rsid w:val="00C33966"/>
    <w:rsid w:val="00C3463D"/>
    <w:rsid w:val="00C43FE2"/>
    <w:rsid w:val="00C454B4"/>
    <w:rsid w:val="00C46DE6"/>
    <w:rsid w:val="00C565DA"/>
    <w:rsid w:val="00C56902"/>
    <w:rsid w:val="00C575F6"/>
    <w:rsid w:val="00C61B73"/>
    <w:rsid w:val="00C67312"/>
    <w:rsid w:val="00C707BC"/>
    <w:rsid w:val="00C71F5F"/>
    <w:rsid w:val="00C74849"/>
    <w:rsid w:val="00C84780"/>
    <w:rsid w:val="00C87005"/>
    <w:rsid w:val="00C8720F"/>
    <w:rsid w:val="00C930C6"/>
    <w:rsid w:val="00C96295"/>
    <w:rsid w:val="00CA4B66"/>
    <w:rsid w:val="00CA6740"/>
    <w:rsid w:val="00CB0E9A"/>
    <w:rsid w:val="00CC4846"/>
    <w:rsid w:val="00CD54EA"/>
    <w:rsid w:val="00CD6568"/>
    <w:rsid w:val="00CD75A1"/>
    <w:rsid w:val="00CE0AC4"/>
    <w:rsid w:val="00CE1AEF"/>
    <w:rsid w:val="00CE5057"/>
    <w:rsid w:val="00CF2964"/>
    <w:rsid w:val="00CF4866"/>
    <w:rsid w:val="00CF6107"/>
    <w:rsid w:val="00D01F58"/>
    <w:rsid w:val="00D109C2"/>
    <w:rsid w:val="00D10D84"/>
    <w:rsid w:val="00D13478"/>
    <w:rsid w:val="00D219D8"/>
    <w:rsid w:val="00D33FBC"/>
    <w:rsid w:val="00D34EF1"/>
    <w:rsid w:val="00D3594C"/>
    <w:rsid w:val="00D37478"/>
    <w:rsid w:val="00D56FB2"/>
    <w:rsid w:val="00D60839"/>
    <w:rsid w:val="00D6234A"/>
    <w:rsid w:val="00D64567"/>
    <w:rsid w:val="00D66C1D"/>
    <w:rsid w:val="00D724B6"/>
    <w:rsid w:val="00D749C4"/>
    <w:rsid w:val="00D75302"/>
    <w:rsid w:val="00D76FCB"/>
    <w:rsid w:val="00D85CBD"/>
    <w:rsid w:val="00D904BF"/>
    <w:rsid w:val="00D9411C"/>
    <w:rsid w:val="00D95793"/>
    <w:rsid w:val="00DA028F"/>
    <w:rsid w:val="00DA1562"/>
    <w:rsid w:val="00DA2709"/>
    <w:rsid w:val="00DA4690"/>
    <w:rsid w:val="00DB775F"/>
    <w:rsid w:val="00DC2F5C"/>
    <w:rsid w:val="00DC6796"/>
    <w:rsid w:val="00DD0144"/>
    <w:rsid w:val="00DE0992"/>
    <w:rsid w:val="00DE2804"/>
    <w:rsid w:val="00DF3075"/>
    <w:rsid w:val="00E01624"/>
    <w:rsid w:val="00E03F56"/>
    <w:rsid w:val="00E043EB"/>
    <w:rsid w:val="00E04A4D"/>
    <w:rsid w:val="00E05901"/>
    <w:rsid w:val="00E065F2"/>
    <w:rsid w:val="00E17764"/>
    <w:rsid w:val="00E33483"/>
    <w:rsid w:val="00E36B13"/>
    <w:rsid w:val="00E372D6"/>
    <w:rsid w:val="00E41974"/>
    <w:rsid w:val="00E43473"/>
    <w:rsid w:val="00E509DD"/>
    <w:rsid w:val="00E53293"/>
    <w:rsid w:val="00E55759"/>
    <w:rsid w:val="00E633FF"/>
    <w:rsid w:val="00E6548B"/>
    <w:rsid w:val="00E65AB1"/>
    <w:rsid w:val="00E706A8"/>
    <w:rsid w:val="00E70B9F"/>
    <w:rsid w:val="00E84A81"/>
    <w:rsid w:val="00E86617"/>
    <w:rsid w:val="00E86865"/>
    <w:rsid w:val="00EA433C"/>
    <w:rsid w:val="00EA52D4"/>
    <w:rsid w:val="00EB33E1"/>
    <w:rsid w:val="00EB39E6"/>
    <w:rsid w:val="00EB45D8"/>
    <w:rsid w:val="00EB493B"/>
    <w:rsid w:val="00EC1141"/>
    <w:rsid w:val="00EC1A37"/>
    <w:rsid w:val="00EC22A1"/>
    <w:rsid w:val="00EC2E31"/>
    <w:rsid w:val="00ED1366"/>
    <w:rsid w:val="00ED294C"/>
    <w:rsid w:val="00ED3F01"/>
    <w:rsid w:val="00ED6BD7"/>
    <w:rsid w:val="00EE206A"/>
    <w:rsid w:val="00EE3AAF"/>
    <w:rsid w:val="00EE5EFC"/>
    <w:rsid w:val="00EF7584"/>
    <w:rsid w:val="00F03232"/>
    <w:rsid w:val="00F044FD"/>
    <w:rsid w:val="00F06220"/>
    <w:rsid w:val="00F10A6C"/>
    <w:rsid w:val="00F1210E"/>
    <w:rsid w:val="00F125C0"/>
    <w:rsid w:val="00F17F8F"/>
    <w:rsid w:val="00F275AA"/>
    <w:rsid w:val="00F315BB"/>
    <w:rsid w:val="00F355D1"/>
    <w:rsid w:val="00F36D11"/>
    <w:rsid w:val="00F40997"/>
    <w:rsid w:val="00F5055C"/>
    <w:rsid w:val="00F65360"/>
    <w:rsid w:val="00F71509"/>
    <w:rsid w:val="00F7167F"/>
    <w:rsid w:val="00F7203E"/>
    <w:rsid w:val="00F85092"/>
    <w:rsid w:val="00F857A9"/>
    <w:rsid w:val="00F85F2C"/>
    <w:rsid w:val="00F86236"/>
    <w:rsid w:val="00F90B44"/>
    <w:rsid w:val="00F9664A"/>
    <w:rsid w:val="00F9704A"/>
    <w:rsid w:val="00F9738B"/>
    <w:rsid w:val="00FA0758"/>
    <w:rsid w:val="00FA0FE0"/>
    <w:rsid w:val="00FA2C23"/>
    <w:rsid w:val="00FA5697"/>
    <w:rsid w:val="00FB187E"/>
    <w:rsid w:val="00FB4269"/>
    <w:rsid w:val="00FB48F2"/>
    <w:rsid w:val="00FB4B9F"/>
    <w:rsid w:val="00FB676D"/>
    <w:rsid w:val="00FB76C1"/>
    <w:rsid w:val="00FC03BF"/>
    <w:rsid w:val="00FC1818"/>
    <w:rsid w:val="00FC25CC"/>
    <w:rsid w:val="00FC331D"/>
    <w:rsid w:val="00FC3391"/>
    <w:rsid w:val="00FC4985"/>
    <w:rsid w:val="00FC5519"/>
    <w:rsid w:val="00FC769F"/>
    <w:rsid w:val="00FD1E81"/>
    <w:rsid w:val="00FE147E"/>
    <w:rsid w:val="00FE315E"/>
    <w:rsid w:val="00FE380E"/>
    <w:rsid w:val="00FE5BB3"/>
    <w:rsid w:val="00FE5F45"/>
    <w:rsid w:val="00FE7529"/>
    <w:rsid w:val="00FF61CA"/>
    <w:rsid w:val="295DCB64"/>
    <w:rsid w:val="2F04C6AB"/>
    <w:rsid w:val="33E0C969"/>
    <w:rsid w:val="3679F0A5"/>
    <w:rsid w:val="4DE07DE9"/>
    <w:rsid w:val="78FC8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F4B73"/>
  <w15:docId w15:val="{5CFF19E4-9C71-4569-B9EE-F742C1EA6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15E"/>
    <w:pPr>
      <w:jc w:val="both"/>
    </w:pPr>
    <w:rPr>
      <w:rFonts w:ascii="Arial" w:hAnsi="Arial"/>
      <w:sz w:val="24"/>
      <w:szCs w:val="22"/>
    </w:rPr>
  </w:style>
  <w:style w:type="paragraph" w:styleId="Heading1">
    <w:name w:val="heading 1"/>
    <w:basedOn w:val="Normal"/>
    <w:next w:val="Normal"/>
    <w:link w:val="Heading1Char"/>
    <w:qFormat/>
    <w:rsid w:val="00FE315E"/>
    <w:pPr>
      <w:spacing w:before="480"/>
      <w:contextualSpacing/>
      <w:outlineLvl w:val="0"/>
    </w:pPr>
    <w:rPr>
      <w:b/>
      <w:bCs/>
      <w:sz w:val="28"/>
      <w:szCs w:val="28"/>
    </w:rPr>
  </w:style>
  <w:style w:type="paragraph" w:styleId="Heading2">
    <w:name w:val="heading 2"/>
    <w:basedOn w:val="Normal"/>
    <w:next w:val="Normal"/>
    <w:link w:val="Heading2Char"/>
    <w:uiPriority w:val="9"/>
    <w:unhideWhenUsed/>
    <w:qFormat/>
    <w:rsid w:val="00FE315E"/>
    <w:pPr>
      <w:spacing w:before="200"/>
      <w:outlineLvl w:val="1"/>
    </w:pPr>
    <w:rPr>
      <w:b/>
      <w:bCs/>
      <w:sz w:val="26"/>
      <w:szCs w:val="26"/>
    </w:rPr>
  </w:style>
  <w:style w:type="paragraph" w:styleId="Heading3">
    <w:name w:val="heading 3"/>
    <w:basedOn w:val="Normal"/>
    <w:next w:val="Normal"/>
    <w:link w:val="Heading3Char"/>
    <w:uiPriority w:val="9"/>
    <w:unhideWhenUsed/>
    <w:qFormat/>
    <w:rsid w:val="00FE315E"/>
    <w:pPr>
      <w:spacing w:before="200" w:line="271" w:lineRule="auto"/>
      <w:outlineLvl w:val="2"/>
    </w:pPr>
    <w:rPr>
      <w:b/>
      <w:bCs/>
    </w:rPr>
  </w:style>
  <w:style w:type="paragraph" w:styleId="Heading4">
    <w:name w:val="heading 4"/>
    <w:basedOn w:val="Normal"/>
    <w:next w:val="Normal"/>
    <w:link w:val="Heading4Char"/>
    <w:uiPriority w:val="9"/>
    <w:unhideWhenUsed/>
    <w:qFormat/>
    <w:rsid w:val="00FE315E"/>
    <w:pPr>
      <w:spacing w:before="200"/>
      <w:outlineLvl w:val="3"/>
    </w:pPr>
    <w:rPr>
      <w:b/>
      <w:bCs/>
      <w:i/>
      <w:iCs/>
    </w:rPr>
  </w:style>
  <w:style w:type="paragraph" w:styleId="Heading5">
    <w:name w:val="heading 5"/>
    <w:basedOn w:val="Normal"/>
    <w:next w:val="Normal"/>
    <w:link w:val="Heading5Char"/>
    <w:uiPriority w:val="9"/>
    <w:unhideWhenUsed/>
    <w:qFormat/>
    <w:rsid w:val="00A3446D"/>
    <w:pPr>
      <w:spacing w:before="200"/>
      <w:outlineLvl w:val="4"/>
    </w:pPr>
    <w:rPr>
      <w:rFonts w:ascii="Cambria" w:hAnsi="Cambria"/>
      <w:b/>
      <w:bCs/>
      <w:color w:val="7F7F7F"/>
    </w:rPr>
  </w:style>
  <w:style w:type="paragraph" w:styleId="Heading6">
    <w:name w:val="heading 6"/>
    <w:basedOn w:val="Normal"/>
    <w:next w:val="Normal"/>
    <w:link w:val="Heading6Char"/>
    <w:uiPriority w:val="9"/>
    <w:unhideWhenUsed/>
    <w:qFormat/>
    <w:rsid w:val="00A3446D"/>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unhideWhenUsed/>
    <w:qFormat/>
    <w:rsid w:val="00A3446D"/>
    <w:pPr>
      <w:outlineLvl w:val="6"/>
    </w:pPr>
    <w:rPr>
      <w:rFonts w:ascii="Cambria" w:hAnsi="Cambria"/>
      <w:i/>
      <w:iCs/>
    </w:rPr>
  </w:style>
  <w:style w:type="paragraph" w:styleId="Heading8">
    <w:name w:val="heading 8"/>
    <w:basedOn w:val="Normal"/>
    <w:next w:val="Normal"/>
    <w:link w:val="Heading8Char"/>
    <w:uiPriority w:val="9"/>
    <w:unhideWhenUsed/>
    <w:qFormat/>
    <w:rsid w:val="00A3446D"/>
    <w:pPr>
      <w:outlineLvl w:val="7"/>
    </w:pPr>
    <w:rPr>
      <w:rFonts w:ascii="Cambria" w:hAnsi="Cambria"/>
      <w:sz w:val="20"/>
      <w:szCs w:val="20"/>
    </w:rPr>
  </w:style>
  <w:style w:type="paragraph" w:styleId="Heading9">
    <w:name w:val="heading 9"/>
    <w:basedOn w:val="Normal"/>
    <w:next w:val="Normal"/>
    <w:link w:val="Heading9Char"/>
    <w:uiPriority w:val="9"/>
    <w:unhideWhenUsed/>
    <w:qFormat/>
    <w:rsid w:val="00A3446D"/>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53293"/>
    <w:pPr>
      <w:ind w:left="720"/>
    </w:pPr>
    <w:rPr>
      <w:b/>
      <w:i/>
    </w:rPr>
  </w:style>
  <w:style w:type="paragraph" w:styleId="BodyText">
    <w:name w:val="Body Text"/>
    <w:basedOn w:val="Normal"/>
    <w:link w:val="BodyTextChar"/>
    <w:rsid w:val="00E53293"/>
    <w:pPr>
      <w:tabs>
        <w:tab w:val="left" w:pos="1843"/>
      </w:tabs>
    </w:pPr>
  </w:style>
  <w:style w:type="paragraph" w:styleId="BodyText2">
    <w:name w:val="Body Text 2"/>
    <w:basedOn w:val="Normal"/>
    <w:rsid w:val="00E53293"/>
    <w:pPr>
      <w:widowControl w:val="0"/>
      <w:tabs>
        <w:tab w:val="left" w:pos="1843"/>
      </w:tabs>
    </w:pPr>
    <w:rPr>
      <w:b/>
      <w:i/>
    </w:rPr>
  </w:style>
  <w:style w:type="paragraph" w:styleId="BodyTextIndent2">
    <w:name w:val="Body Text Indent 2"/>
    <w:basedOn w:val="Normal"/>
    <w:rsid w:val="00E53293"/>
    <w:pPr>
      <w:ind w:left="2160" w:hanging="2160"/>
    </w:pPr>
  </w:style>
  <w:style w:type="paragraph" w:styleId="BodyTextIndent3">
    <w:name w:val="Body Text Indent 3"/>
    <w:basedOn w:val="Normal"/>
    <w:link w:val="BodyTextIndent3Char"/>
    <w:rsid w:val="00E53293"/>
    <w:pPr>
      <w:ind w:left="720"/>
    </w:pPr>
  </w:style>
  <w:style w:type="paragraph" w:styleId="Header">
    <w:name w:val="header"/>
    <w:basedOn w:val="Normal"/>
    <w:link w:val="HeaderChar"/>
    <w:uiPriority w:val="99"/>
    <w:rsid w:val="00E53293"/>
    <w:pPr>
      <w:tabs>
        <w:tab w:val="center" w:pos="4153"/>
        <w:tab w:val="right" w:pos="8306"/>
      </w:tabs>
    </w:pPr>
  </w:style>
  <w:style w:type="paragraph" w:styleId="Title">
    <w:name w:val="Title"/>
    <w:basedOn w:val="Normal"/>
    <w:next w:val="Normal"/>
    <w:link w:val="TitleChar"/>
    <w:uiPriority w:val="10"/>
    <w:qFormat/>
    <w:rsid w:val="00FE315E"/>
    <w:pPr>
      <w:pBdr>
        <w:bottom w:val="single" w:sz="4" w:space="1" w:color="auto"/>
      </w:pBdr>
      <w:contextualSpacing/>
    </w:pPr>
    <w:rPr>
      <w:spacing w:val="5"/>
      <w:sz w:val="52"/>
      <w:szCs w:val="52"/>
    </w:rPr>
  </w:style>
  <w:style w:type="paragraph" w:styleId="TOC1">
    <w:name w:val="toc 1"/>
    <w:basedOn w:val="Normal"/>
    <w:next w:val="Normal"/>
    <w:autoRedefine/>
    <w:uiPriority w:val="39"/>
    <w:rsid w:val="00FE315E"/>
    <w:pPr>
      <w:tabs>
        <w:tab w:val="left" w:pos="720"/>
        <w:tab w:val="right" w:leader="dot" w:pos="9019"/>
      </w:tabs>
      <w:spacing w:before="120" w:after="120"/>
    </w:pPr>
    <w:rPr>
      <w:b/>
      <w:i/>
      <w:noProof/>
    </w:rPr>
  </w:style>
  <w:style w:type="paragraph" w:styleId="TOC2">
    <w:name w:val="toc 2"/>
    <w:basedOn w:val="Normal"/>
    <w:next w:val="Normal"/>
    <w:autoRedefine/>
    <w:uiPriority w:val="39"/>
    <w:rsid w:val="00FE315E"/>
    <w:pPr>
      <w:spacing w:before="120" w:after="120"/>
      <w:ind w:left="202" w:firstLine="11"/>
    </w:pPr>
    <w:rPr>
      <w:b/>
      <w:sz w:val="20"/>
    </w:rPr>
  </w:style>
  <w:style w:type="paragraph" w:styleId="TOC3">
    <w:name w:val="toc 3"/>
    <w:basedOn w:val="Normal"/>
    <w:next w:val="Normal"/>
    <w:autoRedefine/>
    <w:semiHidden/>
    <w:rsid w:val="00FE315E"/>
    <w:pPr>
      <w:ind w:left="400" w:firstLine="11"/>
    </w:pPr>
    <w:rPr>
      <w:i/>
      <w:sz w:val="20"/>
    </w:rPr>
  </w:style>
  <w:style w:type="paragraph" w:styleId="TOC4">
    <w:name w:val="toc 4"/>
    <w:basedOn w:val="Normal"/>
    <w:next w:val="Normal"/>
    <w:autoRedefine/>
    <w:semiHidden/>
    <w:rsid w:val="00E53293"/>
    <w:pPr>
      <w:ind w:left="600"/>
    </w:pPr>
    <w:rPr>
      <w:i/>
      <w:sz w:val="18"/>
      <w:lang w:val="en-US"/>
    </w:rPr>
  </w:style>
  <w:style w:type="paragraph" w:styleId="TOC5">
    <w:name w:val="toc 5"/>
    <w:basedOn w:val="Normal"/>
    <w:next w:val="Normal"/>
    <w:autoRedefine/>
    <w:semiHidden/>
    <w:rsid w:val="00E53293"/>
    <w:rPr>
      <w:sz w:val="18"/>
    </w:rPr>
  </w:style>
  <w:style w:type="paragraph" w:styleId="TOC6">
    <w:name w:val="toc 6"/>
    <w:basedOn w:val="Normal"/>
    <w:next w:val="Normal"/>
    <w:autoRedefine/>
    <w:semiHidden/>
    <w:rsid w:val="00E53293"/>
    <w:pPr>
      <w:ind w:left="1200"/>
    </w:pPr>
    <w:rPr>
      <w:i/>
      <w:sz w:val="18"/>
    </w:rPr>
  </w:style>
  <w:style w:type="paragraph" w:styleId="TOC7">
    <w:name w:val="toc 7"/>
    <w:basedOn w:val="Normal"/>
    <w:next w:val="Normal"/>
    <w:autoRedefine/>
    <w:semiHidden/>
    <w:rsid w:val="00E53293"/>
    <w:pPr>
      <w:ind w:left="1440"/>
    </w:pPr>
    <w:rPr>
      <w:sz w:val="18"/>
    </w:rPr>
  </w:style>
  <w:style w:type="paragraph" w:styleId="TOC8">
    <w:name w:val="toc 8"/>
    <w:basedOn w:val="Normal"/>
    <w:next w:val="Normal"/>
    <w:autoRedefine/>
    <w:semiHidden/>
    <w:rsid w:val="00E53293"/>
    <w:rPr>
      <w:sz w:val="18"/>
    </w:rPr>
  </w:style>
  <w:style w:type="paragraph" w:styleId="TOC9">
    <w:name w:val="toc 9"/>
    <w:basedOn w:val="Normal"/>
    <w:next w:val="Normal"/>
    <w:autoRedefine/>
    <w:semiHidden/>
    <w:rsid w:val="00E53293"/>
    <w:pPr>
      <w:ind w:left="1920"/>
    </w:pPr>
  </w:style>
  <w:style w:type="paragraph" w:styleId="Footer">
    <w:name w:val="footer"/>
    <w:basedOn w:val="Normal"/>
    <w:link w:val="FooterChar"/>
    <w:uiPriority w:val="99"/>
    <w:rsid w:val="00E53293"/>
    <w:pPr>
      <w:tabs>
        <w:tab w:val="center" w:pos="4153"/>
        <w:tab w:val="right" w:pos="8306"/>
      </w:tabs>
    </w:pPr>
  </w:style>
  <w:style w:type="paragraph" w:styleId="BalloonText">
    <w:name w:val="Balloon Text"/>
    <w:basedOn w:val="Normal"/>
    <w:semiHidden/>
    <w:rsid w:val="00E53293"/>
    <w:rPr>
      <w:rFonts w:ascii="Tahoma" w:hAnsi="Tahoma" w:cs="Tahoma"/>
      <w:sz w:val="16"/>
      <w:szCs w:val="16"/>
    </w:rPr>
  </w:style>
  <w:style w:type="character" w:styleId="CommentReference">
    <w:name w:val="annotation reference"/>
    <w:uiPriority w:val="99"/>
    <w:semiHidden/>
    <w:rsid w:val="00094C98"/>
    <w:rPr>
      <w:sz w:val="16"/>
      <w:szCs w:val="16"/>
    </w:rPr>
  </w:style>
  <w:style w:type="paragraph" w:styleId="CommentText">
    <w:name w:val="annotation text"/>
    <w:basedOn w:val="Normal"/>
    <w:semiHidden/>
    <w:rsid w:val="00094C98"/>
    <w:rPr>
      <w:sz w:val="20"/>
    </w:rPr>
  </w:style>
  <w:style w:type="paragraph" w:styleId="CommentSubject">
    <w:name w:val="annotation subject"/>
    <w:basedOn w:val="CommentText"/>
    <w:next w:val="CommentText"/>
    <w:semiHidden/>
    <w:rsid w:val="00094C98"/>
    <w:rPr>
      <w:b/>
      <w:bCs/>
    </w:rPr>
  </w:style>
  <w:style w:type="paragraph" w:styleId="BodyText3">
    <w:name w:val="Body Text 3"/>
    <w:basedOn w:val="Normal"/>
    <w:rsid w:val="00E53293"/>
    <w:rPr>
      <w:lang w:eastAsia="en-US"/>
    </w:rPr>
  </w:style>
  <w:style w:type="paragraph" w:styleId="Caption">
    <w:name w:val="caption"/>
    <w:basedOn w:val="Normal"/>
    <w:next w:val="Normal"/>
    <w:rsid w:val="00E53293"/>
    <w:rPr>
      <w:b/>
    </w:rPr>
  </w:style>
  <w:style w:type="paragraph" w:styleId="EndnoteText">
    <w:name w:val="endnote text"/>
    <w:basedOn w:val="Normal"/>
    <w:semiHidden/>
    <w:rsid w:val="00E53293"/>
    <w:pPr>
      <w:widowControl w:val="0"/>
    </w:pPr>
    <w:rPr>
      <w:rFonts w:ascii="CG Times" w:hAnsi="CG Times"/>
      <w:snapToGrid w:val="0"/>
      <w:lang w:eastAsia="en-US"/>
    </w:rPr>
  </w:style>
  <w:style w:type="paragraph" w:styleId="EnvelopeAddress">
    <w:name w:val="envelope address"/>
    <w:basedOn w:val="Normal"/>
    <w:rsid w:val="00E53293"/>
    <w:pPr>
      <w:framePr w:w="7920" w:h="1980" w:hRule="exact" w:hSpace="180" w:wrap="auto" w:hAnchor="page" w:xAlign="center" w:yAlign="bottom"/>
      <w:ind w:left="2880"/>
    </w:pPr>
  </w:style>
  <w:style w:type="character" w:styleId="FootnoteReference">
    <w:name w:val="footnote reference"/>
    <w:uiPriority w:val="99"/>
    <w:semiHidden/>
    <w:rsid w:val="00E53293"/>
    <w:rPr>
      <w:vertAlign w:val="superscript"/>
    </w:rPr>
  </w:style>
  <w:style w:type="paragraph" w:styleId="FootnoteText">
    <w:name w:val="footnote text"/>
    <w:basedOn w:val="Normal"/>
    <w:link w:val="FootnoteTextChar"/>
    <w:uiPriority w:val="99"/>
    <w:semiHidden/>
    <w:rsid w:val="00E53293"/>
    <w:rPr>
      <w:sz w:val="20"/>
    </w:rPr>
  </w:style>
  <w:style w:type="character" w:styleId="PageNumber">
    <w:name w:val="page number"/>
    <w:basedOn w:val="DefaultParagraphFont"/>
    <w:rsid w:val="00E53293"/>
  </w:style>
  <w:style w:type="paragraph" w:customStyle="1" w:styleId="Style1">
    <w:name w:val="Style1"/>
    <w:basedOn w:val="Heading1"/>
    <w:autoRedefine/>
    <w:rsid w:val="00E53293"/>
    <w:rPr>
      <w:szCs w:val="24"/>
      <w:lang w:eastAsia="en-US"/>
    </w:rPr>
  </w:style>
  <w:style w:type="paragraph" w:customStyle="1" w:styleId="Style2">
    <w:name w:val="Style2"/>
    <w:basedOn w:val="Heading5"/>
    <w:autoRedefine/>
    <w:rsid w:val="00E53293"/>
    <w:rPr>
      <w:rFonts w:cs="Arial"/>
      <w:i/>
      <w:szCs w:val="24"/>
    </w:rPr>
  </w:style>
  <w:style w:type="paragraph" w:customStyle="1" w:styleId="Style3">
    <w:name w:val="Style3"/>
    <w:basedOn w:val="Heading3"/>
    <w:rsid w:val="007C7A3D"/>
    <w:rPr>
      <w:rFonts w:ascii="Calibri" w:hAnsi="Calibri"/>
      <w:i/>
      <w:snapToGrid w:val="0"/>
      <w:szCs w:val="24"/>
      <w:lang w:eastAsia="en-US"/>
    </w:rPr>
  </w:style>
  <w:style w:type="character" w:customStyle="1" w:styleId="Heading1Char">
    <w:name w:val="Heading 1 Char"/>
    <w:link w:val="Heading1"/>
    <w:rsid w:val="00FE315E"/>
    <w:rPr>
      <w:rFonts w:ascii="Arial" w:hAnsi="Arial"/>
      <w:b/>
      <w:bCs/>
      <w:sz w:val="28"/>
      <w:szCs w:val="28"/>
    </w:rPr>
  </w:style>
  <w:style w:type="character" w:customStyle="1" w:styleId="Heading2Char">
    <w:name w:val="Heading 2 Char"/>
    <w:link w:val="Heading2"/>
    <w:uiPriority w:val="9"/>
    <w:rsid w:val="00FE315E"/>
    <w:rPr>
      <w:rFonts w:ascii="Arial" w:hAnsi="Arial"/>
      <w:b/>
      <w:bCs/>
      <w:sz w:val="26"/>
      <w:szCs w:val="26"/>
    </w:rPr>
  </w:style>
  <w:style w:type="character" w:customStyle="1" w:styleId="Heading3Char">
    <w:name w:val="Heading 3 Char"/>
    <w:link w:val="Heading3"/>
    <w:uiPriority w:val="9"/>
    <w:rsid w:val="00FE315E"/>
    <w:rPr>
      <w:rFonts w:ascii="Arial" w:hAnsi="Arial"/>
      <w:b/>
      <w:bCs/>
      <w:sz w:val="22"/>
      <w:szCs w:val="22"/>
    </w:rPr>
  </w:style>
  <w:style w:type="character" w:customStyle="1" w:styleId="Heading4Char">
    <w:name w:val="Heading 4 Char"/>
    <w:link w:val="Heading4"/>
    <w:uiPriority w:val="9"/>
    <w:rsid w:val="00FE315E"/>
    <w:rPr>
      <w:rFonts w:ascii="Arial" w:hAnsi="Arial"/>
      <w:b/>
      <w:bCs/>
      <w:i/>
      <w:iCs/>
      <w:sz w:val="22"/>
      <w:szCs w:val="22"/>
    </w:rPr>
  </w:style>
  <w:style w:type="character" w:customStyle="1" w:styleId="Heading5Char">
    <w:name w:val="Heading 5 Char"/>
    <w:link w:val="Heading5"/>
    <w:uiPriority w:val="9"/>
    <w:rsid w:val="00A3446D"/>
    <w:rPr>
      <w:rFonts w:ascii="Cambria" w:eastAsia="Times New Roman" w:hAnsi="Cambria" w:cs="Times New Roman"/>
      <w:b/>
      <w:bCs/>
      <w:color w:val="7F7F7F"/>
    </w:rPr>
  </w:style>
  <w:style w:type="character" w:customStyle="1" w:styleId="Heading6Char">
    <w:name w:val="Heading 6 Char"/>
    <w:link w:val="Heading6"/>
    <w:uiPriority w:val="9"/>
    <w:rsid w:val="00A3446D"/>
    <w:rPr>
      <w:rFonts w:ascii="Cambria" w:eastAsia="Times New Roman" w:hAnsi="Cambria" w:cs="Times New Roman"/>
      <w:b/>
      <w:bCs/>
      <w:i/>
      <w:iCs/>
      <w:color w:val="7F7F7F"/>
    </w:rPr>
  </w:style>
  <w:style w:type="character" w:customStyle="1" w:styleId="Heading7Char">
    <w:name w:val="Heading 7 Char"/>
    <w:link w:val="Heading7"/>
    <w:uiPriority w:val="9"/>
    <w:rsid w:val="00A3446D"/>
    <w:rPr>
      <w:rFonts w:ascii="Cambria" w:eastAsia="Times New Roman" w:hAnsi="Cambria" w:cs="Times New Roman"/>
      <w:i/>
      <w:iCs/>
    </w:rPr>
  </w:style>
  <w:style w:type="character" w:customStyle="1" w:styleId="Heading8Char">
    <w:name w:val="Heading 8 Char"/>
    <w:link w:val="Heading8"/>
    <w:uiPriority w:val="9"/>
    <w:rsid w:val="00A3446D"/>
    <w:rPr>
      <w:rFonts w:ascii="Cambria" w:eastAsia="Times New Roman" w:hAnsi="Cambria" w:cs="Times New Roman"/>
      <w:sz w:val="20"/>
      <w:szCs w:val="20"/>
    </w:rPr>
  </w:style>
  <w:style w:type="character" w:customStyle="1" w:styleId="Heading9Char">
    <w:name w:val="Heading 9 Char"/>
    <w:link w:val="Heading9"/>
    <w:uiPriority w:val="9"/>
    <w:rsid w:val="00A3446D"/>
    <w:rPr>
      <w:rFonts w:ascii="Cambria" w:eastAsia="Times New Roman" w:hAnsi="Cambria" w:cs="Times New Roman"/>
      <w:i/>
      <w:iCs/>
      <w:spacing w:val="5"/>
      <w:sz w:val="20"/>
      <w:szCs w:val="20"/>
    </w:rPr>
  </w:style>
  <w:style w:type="character" w:customStyle="1" w:styleId="TitleChar">
    <w:name w:val="Title Char"/>
    <w:link w:val="Title"/>
    <w:uiPriority w:val="10"/>
    <w:rsid w:val="00FE315E"/>
    <w:rPr>
      <w:rFonts w:ascii="Arial" w:hAnsi="Arial"/>
      <w:spacing w:val="5"/>
      <w:sz w:val="52"/>
      <w:szCs w:val="52"/>
    </w:rPr>
  </w:style>
  <w:style w:type="paragraph" w:styleId="Subtitle">
    <w:name w:val="Subtitle"/>
    <w:basedOn w:val="Normal"/>
    <w:next w:val="Normal"/>
    <w:link w:val="SubtitleChar"/>
    <w:uiPriority w:val="11"/>
    <w:qFormat/>
    <w:rsid w:val="00A3446D"/>
    <w:pPr>
      <w:spacing w:after="600"/>
    </w:pPr>
    <w:rPr>
      <w:rFonts w:ascii="Cambria" w:hAnsi="Cambria"/>
      <w:i/>
      <w:iCs/>
      <w:spacing w:val="13"/>
      <w:szCs w:val="24"/>
    </w:rPr>
  </w:style>
  <w:style w:type="character" w:customStyle="1" w:styleId="SubtitleChar">
    <w:name w:val="Subtitle Char"/>
    <w:link w:val="Subtitle"/>
    <w:uiPriority w:val="11"/>
    <w:rsid w:val="00A3446D"/>
    <w:rPr>
      <w:rFonts w:ascii="Cambria" w:eastAsia="Times New Roman" w:hAnsi="Cambria" w:cs="Times New Roman"/>
      <w:i/>
      <w:iCs/>
      <w:spacing w:val="13"/>
      <w:sz w:val="24"/>
      <w:szCs w:val="24"/>
    </w:rPr>
  </w:style>
  <w:style w:type="character" w:styleId="Strong">
    <w:name w:val="Strong"/>
    <w:uiPriority w:val="22"/>
    <w:qFormat/>
    <w:rsid w:val="00A3446D"/>
    <w:rPr>
      <w:b/>
      <w:bCs/>
    </w:rPr>
  </w:style>
  <w:style w:type="character" w:styleId="Emphasis">
    <w:name w:val="Emphasis"/>
    <w:uiPriority w:val="20"/>
    <w:qFormat/>
    <w:rsid w:val="00A3446D"/>
    <w:rPr>
      <w:b/>
      <w:bCs/>
      <w:i/>
      <w:iCs/>
      <w:spacing w:val="10"/>
      <w:bdr w:val="none" w:sz="0" w:space="0" w:color="auto"/>
      <w:shd w:val="clear" w:color="auto" w:fill="auto"/>
    </w:rPr>
  </w:style>
  <w:style w:type="paragraph" w:styleId="NoSpacing">
    <w:name w:val="No Spacing"/>
    <w:basedOn w:val="Normal"/>
    <w:link w:val="NoSpacingChar"/>
    <w:uiPriority w:val="1"/>
    <w:qFormat/>
    <w:rsid w:val="00A3446D"/>
  </w:style>
  <w:style w:type="paragraph" w:styleId="ListParagraph">
    <w:name w:val="List Paragraph"/>
    <w:basedOn w:val="Normal"/>
    <w:uiPriority w:val="34"/>
    <w:qFormat/>
    <w:rsid w:val="00A3446D"/>
    <w:pPr>
      <w:ind w:left="720"/>
      <w:contextualSpacing/>
    </w:pPr>
  </w:style>
  <w:style w:type="paragraph" w:styleId="Quote">
    <w:name w:val="Quote"/>
    <w:basedOn w:val="Normal"/>
    <w:next w:val="Normal"/>
    <w:link w:val="QuoteChar"/>
    <w:uiPriority w:val="29"/>
    <w:qFormat/>
    <w:rsid w:val="00A3446D"/>
    <w:pPr>
      <w:spacing w:before="200"/>
      <w:ind w:left="360" w:right="360"/>
    </w:pPr>
    <w:rPr>
      <w:i/>
      <w:iCs/>
    </w:rPr>
  </w:style>
  <w:style w:type="character" w:customStyle="1" w:styleId="QuoteChar">
    <w:name w:val="Quote Char"/>
    <w:link w:val="Quote"/>
    <w:uiPriority w:val="29"/>
    <w:rsid w:val="00A3446D"/>
    <w:rPr>
      <w:i/>
      <w:iCs/>
    </w:rPr>
  </w:style>
  <w:style w:type="paragraph" w:styleId="IntenseQuote">
    <w:name w:val="Intense Quote"/>
    <w:basedOn w:val="Normal"/>
    <w:next w:val="Normal"/>
    <w:link w:val="IntenseQuoteChar"/>
    <w:uiPriority w:val="30"/>
    <w:qFormat/>
    <w:rsid w:val="00A3446D"/>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A3446D"/>
    <w:rPr>
      <w:b/>
      <w:bCs/>
      <w:i/>
      <w:iCs/>
    </w:rPr>
  </w:style>
  <w:style w:type="character" w:styleId="SubtleEmphasis">
    <w:name w:val="Subtle Emphasis"/>
    <w:uiPriority w:val="19"/>
    <w:qFormat/>
    <w:rsid w:val="00A3446D"/>
    <w:rPr>
      <w:i/>
      <w:iCs/>
    </w:rPr>
  </w:style>
  <w:style w:type="character" w:styleId="IntenseEmphasis">
    <w:name w:val="Intense Emphasis"/>
    <w:uiPriority w:val="21"/>
    <w:qFormat/>
    <w:rsid w:val="00A3446D"/>
    <w:rPr>
      <w:b/>
      <w:bCs/>
    </w:rPr>
  </w:style>
  <w:style w:type="character" w:styleId="SubtleReference">
    <w:name w:val="Subtle Reference"/>
    <w:uiPriority w:val="31"/>
    <w:qFormat/>
    <w:rsid w:val="00A3446D"/>
    <w:rPr>
      <w:smallCaps/>
    </w:rPr>
  </w:style>
  <w:style w:type="character" w:styleId="IntenseReference">
    <w:name w:val="Intense Reference"/>
    <w:uiPriority w:val="32"/>
    <w:qFormat/>
    <w:rsid w:val="00A3446D"/>
    <w:rPr>
      <w:smallCaps/>
      <w:spacing w:val="5"/>
      <w:u w:val="single"/>
    </w:rPr>
  </w:style>
  <w:style w:type="character" w:styleId="BookTitle">
    <w:name w:val="Book Title"/>
    <w:uiPriority w:val="33"/>
    <w:qFormat/>
    <w:rsid w:val="00A3446D"/>
    <w:rPr>
      <w:i/>
      <w:iCs/>
      <w:smallCaps/>
      <w:spacing w:val="5"/>
    </w:rPr>
  </w:style>
  <w:style w:type="paragraph" w:styleId="TOCHeading">
    <w:name w:val="TOC Heading"/>
    <w:basedOn w:val="Heading1"/>
    <w:next w:val="Normal"/>
    <w:uiPriority w:val="39"/>
    <w:semiHidden/>
    <w:unhideWhenUsed/>
    <w:qFormat/>
    <w:rsid w:val="00A3446D"/>
    <w:pPr>
      <w:outlineLvl w:val="9"/>
    </w:pPr>
    <w:rPr>
      <w:rFonts w:ascii="Cambria" w:hAnsi="Cambria"/>
      <w:lang w:bidi="en-US"/>
    </w:rPr>
  </w:style>
  <w:style w:type="character" w:customStyle="1" w:styleId="A6">
    <w:name w:val="A6"/>
    <w:uiPriority w:val="99"/>
    <w:rsid w:val="00F36D11"/>
    <w:rPr>
      <w:rFonts w:cs="Guardian Sans Medium"/>
      <w:color w:val="000000"/>
      <w:sz w:val="28"/>
      <w:szCs w:val="28"/>
    </w:rPr>
  </w:style>
  <w:style w:type="character" w:customStyle="1" w:styleId="NoSpacingChar">
    <w:name w:val="No Spacing Char"/>
    <w:link w:val="NoSpacing"/>
    <w:uiPriority w:val="1"/>
    <w:rsid w:val="000077DC"/>
    <w:rPr>
      <w:sz w:val="22"/>
      <w:szCs w:val="22"/>
    </w:rPr>
  </w:style>
  <w:style w:type="table" w:styleId="MediumGrid3-Accent1">
    <w:name w:val="Medium Grid 3 Accent 1"/>
    <w:basedOn w:val="TableNormal"/>
    <w:uiPriority w:val="69"/>
    <w:rsid w:val="00C0541A"/>
    <w:rPr>
      <w:rFonts w:ascii="Arial Bold" w:eastAsia="Calibri" w:hAnsi="Arial Bold" w:cs="Arial"/>
      <w:b/>
      <w:sz w:val="24"/>
      <w:lang w:eastAsia="en-US"/>
    </w:rPr>
    <w:tblPr>
      <w:tblStyleRowBandSize w:val="1"/>
      <w:tblStyleColBandSize w:val="1"/>
      <w:tblBorders>
        <w:top w:val="single" w:sz="8" w:space="0" w:color="44697D"/>
        <w:left w:val="single" w:sz="8" w:space="0" w:color="44697D"/>
        <w:bottom w:val="single" w:sz="8" w:space="0" w:color="44697D"/>
        <w:right w:val="single" w:sz="8" w:space="0" w:color="44697D"/>
        <w:insideH w:val="single" w:sz="8" w:space="0" w:color="44697D"/>
        <w:insideV w:val="single" w:sz="8" w:space="0" w:color="44697D"/>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TableGrid">
    <w:name w:val="Table Grid"/>
    <w:basedOn w:val="TableNormal"/>
    <w:uiPriority w:val="39"/>
    <w:rsid w:val="00C05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E315E"/>
    <w:rPr>
      <w:color w:val="0000FF"/>
      <w:u w:val="single"/>
    </w:rPr>
  </w:style>
  <w:style w:type="character" w:customStyle="1" w:styleId="BodyTextChar">
    <w:name w:val="Body Text Char"/>
    <w:link w:val="BodyText"/>
    <w:rsid w:val="00FE315E"/>
    <w:rPr>
      <w:rFonts w:ascii="Arial" w:hAnsi="Arial"/>
      <w:sz w:val="24"/>
      <w:szCs w:val="22"/>
    </w:rPr>
  </w:style>
  <w:style w:type="character" w:customStyle="1" w:styleId="BodyTextIndentChar">
    <w:name w:val="Body Text Indent Char"/>
    <w:link w:val="BodyTextIndent"/>
    <w:rsid w:val="00FE315E"/>
    <w:rPr>
      <w:rFonts w:ascii="Arial" w:hAnsi="Arial"/>
      <w:b/>
      <w:i/>
      <w:sz w:val="24"/>
      <w:szCs w:val="22"/>
    </w:rPr>
  </w:style>
  <w:style w:type="table" w:styleId="LightList-Accent1">
    <w:name w:val="Light List Accent 1"/>
    <w:basedOn w:val="TableNormal"/>
    <w:uiPriority w:val="61"/>
    <w:rsid w:val="00103C3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otnoteTextChar">
    <w:name w:val="Footnote Text Char"/>
    <w:basedOn w:val="DefaultParagraphFont"/>
    <w:link w:val="FootnoteText"/>
    <w:uiPriority w:val="99"/>
    <w:semiHidden/>
    <w:rsid w:val="009279EF"/>
    <w:rPr>
      <w:rFonts w:ascii="Arial" w:hAnsi="Arial"/>
      <w:szCs w:val="22"/>
    </w:rPr>
  </w:style>
  <w:style w:type="character" w:customStyle="1" w:styleId="HeaderChar">
    <w:name w:val="Header Char"/>
    <w:basedOn w:val="DefaultParagraphFont"/>
    <w:link w:val="Header"/>
    <w:uiPriority w:val="99"/>
    <w:rsid w:val="009279EF"/>
    <w:rPr>
      <w:rFonts w:ascii="Arial" w:hAnsi="Arial"/>
      <w:sz w:val="24"/>
      <w:szCs w:val="22"/>
    </w:rPr>
  </w:style>
  <w:style w:type="character" w:customStyle="1" w:styleId="FooterChar">
    <w:name w:val="Footer Char"/>
    <w:basedOn w:val="DefaultParagraphFont"/>
    <w:link w:val="Footer"/>
    <w:uiPriority w:val="99"/>
    <w:rsid w:val="009279EF"/>
    <w:rPr>
      <w:rFonts w:ascii="Arial" w:hAnsi="Arial"/>
      <w:sz w:val="24"/>
      <w:szCs w:val="22"/>
    </w:rPr>
  </w:style>
  <w:style w:type="table" w:customStyle="1" w:styleId="TableGrid1">
    <w:name w:val="Table Grid1"/>
    <w:basedOn w:val="TableNormal"/>
    <w:next w:val="TableGrid"/>
    <w:uiPriority w:val="59"/>
    <w:rsid w:val="009279EF"/>
    <w:rPr>
      <w:rFonts w:ascii="Arial" w:eastAsiaTheme="minorHAnsi" w:hAnsi="Arial"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79EF"/>
    <w:rPr>
      <w:color w:val="0000FF"/>
      <w:u w:val="single"/>
    </w:rPr>
  </w:style>
  <w:style w:type="paragraph" w:customStyle="1" w:styleId="Default">
    <w:name w:val="Default"/>
    <w:rsid w:val="00AB033A"/>
    <w:pPr>
      <w:autoSpaceDE w:val="0"/>
      <w:autoSpaceDN w:val="0"/>
      <w:adjustRightInd w:val="0"/>
    </w:pPr>
    <w:rPr>
      <w:rFonts w:cs="Calibri"/>
      <w:color w:val="000000"/>
      <w:sz w:val="24"/>
      <w:szCs w:val="24"/>
    </w:rPr>
  </w:style>
  <w:style w:type="character" w:customStyle="1" w:styleId="BodyTextIndent3Char">
    <w:name w:val="Body Text Indent 3 Char"/>
    <w:basedOn w:val="DefaultParagraphFont"/>
    <w:link w:val="BodyTextIndent3"/>
    <w:rsid w:val="002245AA"/>
    <w:rPr>
      <w:rFonts w:ascii="Arial" w:hAnsi="Arial"/>
      <w:sz w:val="24"/>
      <w:szCs w:val="22"/>
    </w:rPr>
  </w:style>
  <w:style w:type="paragraph" w:customStyle="1" w:styleId="ParaX1">
    <w:name w:val="Para X.1"/>
    <w:basedOn w:val="Normal"/>
    <w:rsid w:val="00620A34"/>
    <w:pPr>
      <w:ind w:left="731" w:hanging="731"/>
      <w:jc w:val="left"/>
    </w:pPr>
    <w:rPr>
      <w:rFonts w:eastAsia="Times"/>
      <w:szCs w:val="20"/>
    </w:rPr>
  </w:style>
  <w:style w:type="character" w:customStyle="1" w:styleId="legds2">
    <w:name w:val="legds2"/>
    <w:basedOn w:val="DefaultParagraphFont"/>
    <w:rsid w:val="00887560"/>
    <w:rPr>
      <w:vanish w:val="0"/>
      <w:webHidden w:val="0"/>
      <w:specVanish w:val="0"/>
    </w:rPr>
  </w:style>
  <w:style w:type="paragraph" w:customStyle="1" w:styleId="Pa0">
    <w:name w:val="Pa0"/>
    <w:basedOn w:val="Default"/>
    <w:next w:val="Default"/>
    <w:uiPriority w:val="99"/>
    <w:rsid w:val="00FC331D"/>
    <w:pPr>
      <w:spacing w:line="241" w:lineRule="atLeast"/>
    </w:pPr>
    <w:rPr>
      <w:rFonts w:ascii="Guardian Sans Semibold" w:hAnsi="Guardian Sans Semibold" w:cs="Times New Roman"/>
      <w:color w:val="auto"/>
    </w:rPr>
  </w:style>
  <w:style w:type="character" w:customStyle="1" w:styleId="A2">
    <w:name w:val="A2"/>
    <w:uiPriority w:val="99"/>
    <w:rsid w:val="00FC331D"/>
    <w:rPr>
      <w:rFonts w:ascii="Guardian Sans Light" w:hAnsi="Guardian Sans Light" w:cs="Guardian Sans Light"/>
      <w:color w:val="000000"/>
      <w:sz w:val="19"/>
      <w:szCs w:val="19"/>
    </w:rPr>
  </w:style>
  <w:style w:type="paragraph" w:styleId="Revision">
    <w:name w:val="Revision"/>
    <w:hidden/>
    <w:uiPriority w:val="99"/>
    <w:semiHidden/>
    <w:rsid w:val="005D2DA4"/>
    <w:rPr>
      <w:rFonts w:ascii="Arial" w:hAnsi="Arial"/>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9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eacf4a-0358-4340-ab67-223ade94a748" xsi:nil="true"/>
    <lcf76f155ced4ddcb4097134ff3c332f xmlns="5dafe3a0-81db-4303-bc11-e6f02ed532b2">
      <Terms xmlns="http://schemas.microsoft.com/office/infopath/2007/PartnerControls"/>
    </lcf76f155ced4ddcb4097134ff3c332f>
    <SharedWithUsers xmlns="c8eacf4a-0358-4340-ab67-223ade94a748">
      <UserInfo>
        <DisplayName>Julie Allison</DisplayName>
        <AccountId>40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7109EA379224B850A6FF5DAC04352" ma:contentTypeVersion="19" ma:contentTypeDescription="Create a new document." ma:contentTypeScope="" ma:versionID="c674174afb724f8aedeaf1ecbcac8659">
  <xsd:schema xmlns:xsd="http://www.w3.org/2001/XMLSchema" xmlns:xs="http://www.w3.org/2001/XMLSchema" xmlns:p="http://schemas.microsoft.com/office/2006/metadata/properties" xmlns:ns2="5dafe3a0-81db-4303-bc11-e6f02ed532b2" xmlns:ns3="c8eacf4a-0358-4340-ab67-223ade94a748" targetNamespace="http://schemas.microsoft.com/office/2006/metadata/properties" ma:root="true" ma:fieldsID="c83f1c800a9605ead1a916c30011f012" ns2:_="" ns3:_="">
    <xsd:import namespace="5dafe3a0-81db-4303-bc11-e6f02ed532b2"/>
    <xsd:import namespace="c8eacf4a-0358-4340-ab67-223ade94a7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fe3a0-81db-4303-bc11-e6f02ed53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204275e-a6f7-4ee6-9a72-bd8fed589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eacf4a-0358-4340-ab67-223ade94a7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5da85b-a90b-4053-b390-abbd53f7ad38}" ma:internalName="TaxCatchAll" ma:showField="CatchAllData" ma:web="c8eacf4a-0358-4340-ab67-223ade94a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5BCFC-1B68-4B58-A7FC-5D3298F7D952}">
  <ds:schemaRefs>
    <ds:schemaRef ds:uri="http://schemas.microsoft.com/office/2006/metadata/properties"/>
    <ds:schemaRef ds:uri="http://schemas.microsoft.com/office/infopath/2007/PartnerControls"/>
    <ds:schemaRef ds:uri="c8eacf4a-0358-4340-ab67-223ade94a748"/>
    <ds:schemaRef ds:uri="5dafe3a0-81db-4303-bc11-e6f02ed532b2"/>
  </ds:schemaRefs>
</ds:datastoreItem>
</file>

<file path=customXml/itemProps2.xml><?xml version="1.0" encoding="utf-8"?>
<ds:datastoreItem xmlns:ds="http://schemas.openxmlformats.org/officeDocument/2006/customXml" ds:itemID="{4AAAB9C9-4964-4A93-9E3F-EA368F5A4D6C}">
  <ds:schemaRefs>
    <ds:schemaRef ds:uri="http://schemas.microsoft.com/sharepoint/v3/contenttype/forms"/>
  </ds:schemaRefs>
</ds:datastoreItem>
</file>

<file path=customXml/itemProps3.xml><?xml version="1.0" encoding="utf-8"?>
<ds:datastoreItem xmlns:ds="http://schemas.openxmlformats.org/officeDocument/2006/customXml" ds:itemID="{4904E923-5E5F-49BC-99D8-96894EDBFB3D}">
  <ds:schemaRefs>
    <ds:schemaRef ds:uri="http://schemas.openxmlformats.org/officeDocument/2006/bibliography"/>
  </ds:schemaRefs>
</ds:datastoreItem>
</file>

<file path=customXml/itemProps4.xml><?xml version="1.0" encoding="utf-8"?>
<ds:datastoreItem xmlns:ds="http://schemas.openxmlformats.org/officeDocument/2006/customXml" ds:itemID="{22316B6F-665A-4E5B-A8CD-A7BEFADB6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fe3a0-81db-4303-bc11-e6f02ed532b2"/>
    <ds:schemaRef ds:uri="c8eacf4a-0358-4340-ab67-223ade94a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1819</Words>
  <Characters>10369</Characters>
  <Application>Microsoft Office Word</Application>
  <DocSecurity>0</DocSecurity>
  <Lines>86</Lines>
  <Paragraphs>24</Paragraphs>
  <ScaleCrop>false</ScaleCrop>
  <Company>Shire Housing Association</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Three -</dc:title>
  <dc:creator>LiliasDunlop</dc:creator>
  <cp:lastModifiedBy>Ross McCrindle</cp:lastModifiedBy>
  <cp:revision>160</cp:revision>
  <cp:lastPrinted>2021-08-31T11:15:00Z</cp:lastPrinted>
  <dcterms:created xsi:type="dcterms:W3CDTF">2023-04-05T10:45:00Z</dcterms:created>
  <dcterms:modified xsi:type="dcterms:W3CDTF">2026-10-02T08:03:00Z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0x0101005B47109EA379224B850A6FF5DAC04352</vt:lpwstr>
  </property>
  <property fmtid="{D5CDD505-2E9C-101B-9397-08002B2CF9AE}" pid="3" name="MediaServiceImageTags">
    <vt:lpwstr/>
  </property>
</Properties>
</file>